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58AF" w14:textId="77777777" w:rsidR="00E47EDF" w:rsidRPr="00281B75" w:rsidRDefault="00E47EDF" w:rsidP="00E47EDF">
      <w:pPr>
        <w:rPr>
          <w:rFonts w:cs="Arial"/>
          <w:sz w:val="28"/>
          <w:szCs w:val="28"/>
        </w:rPr>
      </w:pPr>
      <w:r w:rsidRPr="00281B75">
        <w:rPr>
          <w:rFonts w:cs="Arial"/>
          <w:sz w:val="28"/>
          <w:szCs w:val="28"/>
        </w:rPr>
        <w:t>ΑΝΩΤΑΤΟ ΔΙΚΑΣΤΗΡΙΟ ΚΥΠΡΟΥ</w:t>
      </w:r>
    </w:p>
    <w:p w14:paraId="79C9FD2C" w14:textId="7932E2D9" w:rsidR="00E47EDF" w:rsidRPr="00281B75" w:rsidRDefault="00BF3DDA" w:rsidP="00E47EDF">
      <w:pPr>
        <w:rPr>
          <w:rFonts w:cs="Arial"/>
          <w:sz w:val="28"/>
          <w:szCs w:val="28"/>
        </w:rPr>
      </w:pPr>
      <w:r>
        <w:rPr>
          <w:rFonts w:cs="Arial"/>
          <w:sz w:val="28"/>
          <w:szCs w:val="28"/>
        </w:rPr>
        <w:t>ΔΕΥΤΕΡΟ</w:t>
      </w:r>
      <w:r w:rsidR="00E47EDF" w:rsidRPr="00281B75">
        <w:rPr>
          <w:rFonts w:cs="Arial"/>
          <w:sz w:val="28"/>
          <w:szCs w:val="28"/>
        </w:rPr>
        <w:t xml:space="preserve">ΒΑΘΜΙΑ ΔΙΚΑΙΟΔΟΣΙΑ </w:t>
      </w:r>
    </w:p>
    <w:p w14:paraId="55028BC0" w14:textId="77777777" w:rsidR="00E47EDF" w:rsidRPr="00281B75" w:rsidRDefault="00E47EDF" w:rsidP="00E47EDF">
      <w:pPr>
        <w:rPr>
          <w:rFonts w:cs="Arial"/>
          <w:sz w:val="28"/>
          <w:szCs w:val="28"/>
        </w:rPr>
      </w:pPr>
    </w:p>
    <w:p w14:paraId="5DB82DDF" w14:textId="29BE1E49" w:rsidR="00E47EDF" w:rsidRPr="005A1917" w:rsidRDefault="00E47EDF" w:rsidP="00E47EDF">
      <w:pPr>
        <w:jc w:val="right"/>
        <w:rPr>
          <w:rFonts w:cs="Arial"/>
          <w:sz w:val="28"/>
          <w:szCs w:val="28"/>
        </w:rPr>
      </w:pPr>
      <w:r w:rsidRPr="005A1917">
        <w:rPr>
          <w:rFonts w:cs="Arial"/>
          <w:sz w:val="28"/>
          <w:szCs w:val="28"/>
        </w:rPr>
        <w:t>(</w:t>
      </w:r>
      <w:r w:rsidRPr="005A1917">
        <w:rPr>
          <w:rFonts w:cs="Arial"/>
          <w:i/>
          <w:sz w:val="28"/>
          <w:szCs w:val="28"/>
        </w:rPr>
        <w:t xml:space="preserve">Πολιτική </w:t>
      </w:r>
      <w:r w:rsidR="00C94289">
        <w:rPr>
          <w:rFonts w:cs="Arial"/>
          <w:i/>
          <w:sz w:val="28"/>
          <w:szCs w:val="28"/>
        </w:rPr>
        <w:t>Έφεση</w:t>
      </w:r>
      <w:r w:rsidRPr="005A1917">
        <w:rPr>
          <w:rFonts w:cs="Arial"/>
          <w:i/>
          <w:sz w:val="28"/>
          <w:szCs w:val="28"/>
        </w:rPr>
        <w:t xml:space="preserve"> </w:t>
      </w:r>
      <w:proofErr w:type="spellStart"/>
      <w:r w:rsidR="00C94289">
        <w:rPr>
          <w:rFonts w:cs="Arial"/>
          <w:i/>
          <w:sz w:val="28"/>
          <w:szCs w:val="28"/>
        </w:rPr>
        <w:t>Α</w:t>
      </w:r>
      <w:r w:rsidRPr="005A1917">
        <w:rPr>
          <w:rFonts w:cs="Arial"/>
          <w:i/>
          <w:sz w:val="28"/>
          <w:szCs w:val="28"/>
        </w:rPr>
        <w:t>ρ</w:t>
      </w:r>
      <w:proofErr w:type="spellEnd"/>
      <w:r w:rsidRPr="005A1917">
        <w:rPr>
          <w:rFonts w:cs="Arial"/>
          <w:i/>
          <w:sz w:val="28"/>
          <w:szCs w:val="28"/>
        </w:rPr>
        <w:t xml:space="preserve">. </w:t>
      </w:r>
      <w:r>
        <w:rPr>
          <w:rFonts w:cs="Arial"/>
          <w:i/>
          <w:sz w:val="28"/>
          <w:szCs w:val="28"/>
        </w:rPr>
        <w:t>250</w:t>
      </w:r>
      <w:r w:rsidRPr="005A1917">
        <w:rPr>
          <w:rFonts w:cs="Arial"/>
          <w:i/>
          <w:sz w:val="28"/>
          <w:szCs w:val="28"/>
        </w:rPr>
        <w:t>/20</w:t>
      </w:r>
      <w:r>
        <w:rPr>
          <w:rFonts w:cs="Arial"/>
          <w:i/>
          <w:sz w:val="28"/>
          <w:szCs w:val="28"/>
        </w:rPr>
        <w:t>15</w:t>
      </w:r>
      <w:r w:rsidRPr="005A1917">
        <w:rPr>
          <w:rFonts w:cs="Arial"/>
          <w:sz w:val="28"/>
          <w:szCs w:val="28"/>
        </w:rPr>
        <w:t>)</w:t>
      </w:r>
    </w:p>
    <w:p w14:paraId="7FBF6E20" w14:textId="77777777" w:rsidR="00E47EDF" w:rsidRPr="005A1917" w:rsidRDefault="00E47EDF" w:rsidP="00E47EDF">
      <w:pPr>
        <w:jc w:val="center"/>
        <w:rPr>
          <w:rFonts w:cs="Arial"/>
          <w:sz w:val="28"/>
          <w:szCs w:val="28"/>
        </w:rPr>
      </w:pPr>
    </w:p>
    <w:p w14:paraId="6DF0B5FC" w14:textId="59B83BC5" w:rsidR="00E47EDF" w:rsidRPr="00945661" w:rsidRDefault="002D7C5C" w:rsidP="00E47EDF">
      <w:pPr>
        <w:jc w:val="center"/>
        <w:rPr>
          <w:rFonts w:cs="Arial"/>
          <w:sz w:val="28"/>
          <w:szCs w:val="28"/>
        </w:rPr>
      </w:pPr>
      <w:r>
        <w:rPr>
          <w:rFonts w:cs="Arial"/>
          <w:sz w:val="28"/>
          <w:szCs w:val="28"/>
        </w:rPr>
        <w:t>26 Ιανουαρίου</w:t>
      </w:r>
      <w:r w:rsidR="00E47EDF" w:rsidRPr="00945661">
        <w:rPr>
          <w:rFonts w:cs="Arial"/>
          <w:sz w:val="28"/>
          <w:szCs w:val="28"/>
        </w:rPr>
        <w:t>, 202</w:t>
      </w:r>
      <w:r w:rsidR="00EF6272">
        <w:rPr>
          <w:rFonts w:cs="Arial"/>
          <w:sz w:val="28"/>
          <w:szCs w:val="28"/>
        </w:rPr>
        <w:t>4</w:t>
      </w:r>
    </w:p>
    <w:p w14:paraId="46828832" w14:textId="77777777" w:rsidR="00E47EDF" w:rsidRPr="00945661" w:rsidRDefault="00E47EDF" w:rsidP="00E47EDF">
      <w:pPr>
        <w:jc w:val="right"/>
        <w:rPr>
          <w:rFonts w:cs="Arial"/>
          <w:sz w:val="28"/>
          <w:szCs w:val="28"/>
        </w:rPr>
      </w:pPr>
    </w:p>
    <w:p w14:paraId="18AFC58D" w14:textId="77777777" w:rsidR="00E47EDF" w:rsidRPr="00945661" w:rsidRDefault="00E47EDF" w:rsidP="00E47EDF">
      <w:pPr>
        <w:jc w:val="center"/>
        <w:rPr>
          <w:rFonts w:cs="Arial"/>
          <w:sz w:val="28"/>
          <w:szCs w:val="28"/>
        </w:rPr>
        <w:sectPr w:rsidR="00E47EDF" w:rsidRPr="00945661" w:rsidSect="003E30D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pPr>
    </w:p>
    <w:p w14:paraId="2A3A6E77" w14:textId="3D7D5A1F" w:rsidR="00E47EDF" w:rsidRPr="00945661" w:rsidRDefault="00E47EDF" w:rsidP="00E47EDF">
      <w:pPr>
        <w:jc w:val="center"/>
        <w:rPr>
          <w:rFonts w:cs="Arial"/>
          <w:sz w:val="28"/>
          <w:szCs w:val="28"/>
        </w:rPr>
      </w:pPr>
      <w:r w:rsidRPr="00945661">
        <w:rPr>
          <w:rFonts w:cs="Arial"/>
          <w:sz w:val="28"/>
          <w:szCs w:val="28"/>
        </w:rPr>
        <w:t>[</w:t>
      </w:r>
      <w:r w:rsidR="00715721">
        <w:rPr>
          <w:rFonts w:cs="Arial"/>
          <w:sz w:val="28"/>
          <w:szCs w:val="28"/>
        </w:rPr>
        <w:t>ΜΑΛΑΧΤΟΣ</w:t>
      </w:r>
      <w:r w:rsidR="00715721" w:rsidRPr="00945661">
        <w:rPr>
          <w:rFonts w:cs="Arial"/>
          <w:sz w:val="28"/>
          <w:szCs w:val="28"/>
        </w:rPr>
        <w:t xml:space="preserve">, </w:t>
      </w:r>
      <w:r w:rsidRPr="005A1917">
        <w:rPr>
          <w:rFonts w:cs="Arial"/>
          <w:sz w:val="28"/>
          <w:szCs w:val="28"/>
        </w:rPr>
        <w:t>ΙΩΑΝΝΙΔΗΣ</w:t>
      </w:r>
      <w:r w:rsidRPr="00945661">
        <w:rPr>
          <w:rFonts w:cs="Arial"/>
          <w:sz w:val="28"/>
          <w:szCs w:val="28"/>
        </w:rPr>
        <w:t xml:space="preserve">, </w:t>
      </w:r>
      <w:r w:rsidR="00715721">
        <w:rPr>
          <w:rFonts w:cs="Arial"/>
          <w:sz w:val="28"/>
          <w:szCs w:val="28"/>
        </w:rPr>
        <w:t>ΕΦΡΑΙΜ</w:t>
      </w:r>
      <w:r w:rsidR="00715721" w:rsidRPr="00945661">
        <w:rPr>
          <w:rFonts w:cs="Arial"/>
          <w:sz w:val="28"/>
          <w:szCs w:val="28"/>
        </w:rPr>
        <w:t xml:space="preserve">, </w:t>
      </w:r>
      <w:r w:rsidR="00715721">
        <w:rPr>
          <w:rFonts w:cs="Arial"/>
          <w:sz w:val="28"/>
          <w:szCs w:val="28"/>
        </w:rPr>
        <w:t>Δ</w:t>
      </w:r>
      <w:r w:rsidR="00715721" w:rsidRPr="00945661">
        <w:rPr>
          <w:rFonts w:cs="Arial"/>
          <w:sz w:val="28"/>
          <w:szCs w:val="28"/>
        </w:rPr>
        <w:t>.</w:t>
      </w:r>
      <w:r w:rsidRPr="005A1917">
        <w:rPr>
          <w:rFonts w:cs="Arial"/>
          <w:sz w:val="28"/>
          <w:szCs w:val="28"/>
        </w:rPr>
        <w:t>Δ</w:t>
      </w:r>
      <w:r w:rsidRPr="00945661">
        <w:rPr>
          <w:rFonts w:cs="Arial"/>
          <w:sz w:val="28"/>
          <w:szCs w:val="28"/>
        </w:rPr>
        <w:t>.]</w:t>
      </w:r>
    </w:p>
    <w:p w14:paraId="54841145" w14:textId="77777777" w:rsidR="00E47EDF" w:rsidRPr="00945661" w:rsidRDefault="00E47EDF" w:rsidP="00E47EDF">
      <w:pPr>
        <w:jc w:val="center"/>
        <w:rPr>
          <w:rFonts w:cs="Arial"/>
          <w:sz w:val="28"/>
          <w:szCs w:val="28"/>
        </w:rPr>
      </w:pPr>
    </w:p>
    <w:p w14:paraId="73304E74" w14:textId="77777777" w:rsidR="00E47EDF" w:rsidRPr="00945661" w:rsidRDefault="00E47EDF" w:rsidP="00E47EDF">
      <w:pPr>
        <w:jc w:val="center"/>
        <w:rPr>
          <w:rFonts w:cs="Arial"/>
          <w:sz w:val="28"/>
          <w:szCs w:val="28"/>
        </w:rPr>
      </w:pPr>
    </w:p>
    <w:p w14:paraId="4280CD2B" w14:textId="5C6B7EDB" w:rsidR="00E47EDF" w:rsidRPr="00C94289" w:rsidRDefault="00E47EDF" w:rsidP="00E47EDF">
      <w:pPr>
        <w:jc w:val="center"/>
        <w:rPr>
          <w:rFonts w:cs="Arial"/>
          <w:sz w:val="28"/>
          <w:szCs w:val="28"/>
          <w:lang w:val="pt-PT"/>
        </w:rPr>
      </w:pPr>
      <w:r w:rsidRPr="00C94289">
        <w:rPr>
          <w:rFonts w:cs="Arial"/>
          <w:sz w:val="28"/>
          <w:szCs w:val="28"/>
          <w:lang w:val="pt-PT"/>
        </w:rPr>
        <w:t>SAVVAS VASILI TELEMACHOU,</w:t>
      </w:r>
    </w:p>
    <w:p w14:paraId="34161E79" w14:textId="77777777" w:rsidR="00E47EDF" w:rsidRPr="00C94289" w:rsidRDefault="00E47EDF" w:rsidP="00E47EDF">
      <w:pPr>
        <w:jc w:val="center"/>
        <w:rPr>
          <w:rFonts w:cs="Arial"/>
          <w:sz w:val="28"/>
          <w:szCs w:val="28"/>
          <w:lang w:val="pt-PT"/>
        </w:rPr>
      </w:pPr>
    </w:p>
    <w:p w14:paraId="28971347" w14:textId="2497CBEA" w:rsidR="00E47EDF" w:rsidRPr="00945661" w:rsidRDefault="00E47EDF" w:rsidP="00E47EDF">
      <w:pPr>
        <w:jc w:val="right"/>
        <w:rPr>
          <w:rFonts w:cs="Arial"/>
          <w:i/>
          <w:iCs/>
          <w:sz w:val="28"/>
          <w:szCs w:val="28"/>
          <w:lang w:val="pt-PT"/>
        </w:rPr>
      </w:pPr>
      <w:r w:rsidRPr="00945661">
        <w:rPr>
          <w:rFonts w:cs="Arial"/>
          <w:i/>
          <w:iCs/>
          <w:sz w:val="28"/>
          <w:szCs w:val="28"/>
          <w:lang w:val="pt-PT"/>
        </w:rPr>
        <w:t>E</w:t>
      </w:r>
      <w:proofErr w:type="spellStart"/>
      <w:r>
        <w:rPr>
          <w:rFonts w:cs="Arial"/>
          <w:i/>
          <w:iCs/>
          <w:sz w:val="28"/>
          <w:szCs w:val="28"/>
        </w:rPr>
        <w:t>φεσεί</w:t>
      </w:r>
      <w:r w:rsidR="00C94289">
        <w:rPr>
          <w:rFonts w:cs="Arial"/>
          <w:i/>
          <w:iCs/>
          <w:sz w:val="28"/>
          <w:szCs w:val="28"/>
        </w:rPr>
        <w:t>ων</w:t>
      </w:r>
      <w:proofErr w:type="spellEnd"/>
      <w:r w:rsidRPr="00945661">
        <w:rPr>
          <w:rFonts w:cs="Arial"/>
          <w:i/>
          <w:iCs/>
          <w:sz w:val="28"/>
          <w:szCs w:val="28"/>
          <w:lang w:val="pt-PT"/>
        </w:rPr>
        <w:t>,</w:t>
      </w:r>
    </w:p>
    <w:p w14:paraId="356E0875" w14:textId="77777777" w:rsidR="00E47EDF" w:rsidRPr="00945661" w:rsidRDefault="00E47EDF" w:rsidP="00E47EDF">
      <w:pPr>
        <w:jc w:val="right"/>
        <w:rPr>
          <w:rFonts w:cs="Arial"/>
          <w:i/>
          <w:iCs/>
          <w:sz w:val="28"/>
          <w:szCs w:val="28"/>
          <w:lang w:val="pt-PT"/>
        </w:rPr>
      </w:pPr>
    </w:p>
    <w:p w14:paraId="1D6F357D" w14:textId="4D9A1466" w:rsidR="00E47EDF" w:rsidRPr="00945661" w:rsidRDefault="00E47EDF" w:rsidP="00E47EDF">
      <w:pPr>
        <w:jc w:val="center"/>
        <w:rPr>
          <w:rFonts w:cs="Arial"/>
          <w:sz w:val="28"/>
          <w:szCs w:val="28"/>
          <w:lang w:val="pt-PT"/>
        </w:rPr>
      </w:pPr>
      <w:r>
        <w:rPr>
          <w:rFonts w:cs="Arial"/>
          <w:sz w:val="28"/>
          <w:szCs w:val="28"/>
        </w:rPr>
        <w:t>ν</w:t>
      </w:r>
      <w:r w:rsidRPr="00945661">
        <w:rPr>
          <w:rFonts w:cs="Arial"/>
          <w:sz w:val="28"/>
          <w:szCs w:val="28"/>
          <w:lang w:val="pt-PT"/>
        </w:rPr>
        <w:t>.</w:t>
      </w:r>
    </w:p>
    <w:p w14:paraId="3DEEBCD1" w14:textId="77777777" w:rsidR="00E47EDF" w:rsidRPr="00945661" w:rsidRDefault="00E47EDF" w:rsidP="00E47EDF">
      <w:pPr>
        <w:jc w:val="center"/>
        <w:rPr>
          <w:rFonts w:cs="Arial"/>
          <w:sz w:val="28"/>
          <w:szCs w:val="28"/>
          <w:lang w:val="pt-PT"/>
        </w:rPr>
      </w:pPr>
    </w:p>
    <w:p w14:paraId="2FC6B581" w14:textId="77777777" w:rsidR="00E47EDF" w:rsidRPr="00945661" w:rsidRDefault="00E47EDF" w:rsidP="00E47EDF">
      <w:pPr>
        <w:jc w:val="center"/>
        <w:rPr>
          <w:rFonts w:cs="Arial"/>
          <w:sz w:val="28"/>
          <w:szCs w:val="28"/>
          <w:lang w:val="pt-PT"/>
        </w:rPr>
      </w:pPr>
    </w:p>
    <w:p w14:paraId="7FFA61FF" w14:textId="77777777" w:rsidR="00EF1AD7" w:rsidRPr="00E259BA" w:rsidRDefault="00E47EDF" w:rsidP="00E47EDF">
      <w:pPr>
        <w:jc w:val="center"/>
        <w:rPr>
          <w:rFonts w:cs="Arial"/>
          <w:sz w:val="28"/>
          <w:szCs w:val="28"/>
        </w:rPr>
      </w:pPr>
      <w:r w:rsidRPr="00E259BA">
        <w:rPr>
          <w:rFonts w:cs="Arial"/>
          <w:sz w:val="28"/>
          <w:szCs w:val="28"/>
        </w:rPr>
        <w:t xml:space="preserve">ΣΥΝΕΡΓΑΤΙΚΗΣ ΕΤΑΙΡΕΙΑΣ ΔΙΑΧΕΙΡΙΣΗΣ </w:t>
      </w:r>
    </w:p>
    <w:p w14:paraId="442994D2" w14:textId="1FE3C49C" w:rsidR="00E47EDF" w:rsidRDefault="00E47EDF" w:rsidP="00E47EDF">
      <w:pPr>
        <w:jc w:val="center"/>
        <w:rPr>
          <w:rFonts w:cs="Arial"/>
          <w:sz w:val="28"/>
          <w:szCs w:val="28"/>
        </w:rPr>
      </w:pPr>
      <w:r w:rsidRPr="00E259BA">
        <w:rPr>
          <w:rFonts w:cs="Arial"/>
          <w:sz w:val="28"/>
          <w:szCs w:val="28"/>
        </w:rPr>
        <w:t>ΠΕΡΙΟΥΣΙΑΚΩΝ ΣΤΟΙΧΕΙΩΝ ΛΤΔ,</w:t>
      </w:r>
    </w:p>
    <w:p w14:paraId="33CD444E" w14:textId="77777777" w:rsidR="00E47EDF" w:rsidRDefault="00E47EDF" w:rsidP="00E47EDF">
      <w:pPr>
        <w:jc w:val="center"/>
        <w:rPr>
          <w:rFonts w:cs="Arial"/>
          <w:sz w:val="28"/>
          <w:szCs w:val="28"/>
        </w:rPr>
      </w:pPr>
    </w:p>
    <w:p w14:paraId="7AE4E581" w14:textId="0707122F" w:rsidR="00E47EDF" w:rsidRPr="00E47EDF" w:rsidRDefault="00E47EDF" w:rsidP="00E47EDF">
      <w:pPr>
        <w:jc w:val="right"/>
        <w:rPr>
          <w:rFonts w:cs="Arial"/>
          <w:i/>
          <w:iCs/>
          <w:sz w:val="28"/>
          <w:szCs w:val="28"/>
        </w:rPr>
      </w:pPr>
      <w:r w:rsidRPr="00E47EDF">
        <w:rPr>
          <w:rFonts w:cs="Arial"/>
          <w:i/>
          <w:iCs/>
          <w:sz w:val="28"/>
          <w:szCs w:val="28"/>
        </w:rPr>
        <w:t>Εφεσίβλητ</w:t>
      </w:r>
      <w:r w:rsidR="00FB3121">
        <w:rPr>
          <w:rFonts w:cs="Arial"/>
          <w:i/>
          <w:iCs/>
          <w:sz w:val="28"/>
          <w:szCs w:val="28"/>
        </w:rPr>
        <w:t>ης</w:t>
      </w:r>
      <w:r w:rsidRPr="00E47EDF">
        <w:rPr>
          <w:rFonts w:cs="Arial"/>
          <w:i/>
          <w:iCs/>
          <w:sz w:val="28"/>
          <w:szCs w:val="28"/>
        </w:rPr>
        <w:t xml:space="preserve"> </w:t>
      </w:r>
    </w:p>
    <w:p w14:paraId="00207785" w14:textId="77777777" w:rsidR="00E47EDF" w:rsidRPr="00703724" w:rsidRDefault="00E47EDF" w:rsidP="00E47EDF">
      <w:pPr>
        <w:spacing w:line="480" w:lineRule="auto"/>
        <w:jc w:val="center"/>
        <w:rPr>
          <w:rFonts w:ascii="Bookman Old Style" w:hAnsi="Bookman Old Style" w:cs="Times New Roman"/>
          <w:b/>
          <w:color w:val="000000"/>
          <w:sz w:val="26"/>
          <w:szCs w:val="26"/>
        </w:rPr>
      </w:pPr>
      <w:r w:rsidRPr="00703724">
        <w:rPr>
          <w:rFonts w:ascii="Bookman Old Style" w:hAnsi="Bookman Old Style" w:cs="Times New Roman"/>
          <w:b/>
          <w:color w:val="000000"/>
          <w:sz w:val="26"/>
          <w:szCs w:val="26"/>
        </w:rPr>
        <w:t>_________________</w:t>
      </w:r>
      <w:r>
        <w:rPr>
          <w:rFonts w:ascii="Bookman Old Style" w:hAnsi="Bookman Old Style" w:cs="Times New Roman"/>
          <w:b/>
          <w:color w:val="000000"/>
          <w:sz w:val="26"/>
          <w:szCs w:val="26"/>
        </w:rPr>
        <w:t>___</w:t>
      </w:r>
    </w:p>
    <w:p w14:paraId="6DE5857A" w14:textId="5C3EC5D9" w:rsidR="00EF1AD7" w:rsidRPr="00EF1AD7" w:rsidRDefault="00EF1AD7" w:rsidP="00E47EDF">
      <w:pPr>
        <w:rPr>
          <w:rFonts w:cs="Arial"/>
          <w:iCs/>
          <w:sz w:val="28"/>
          <w:szCs w:val="28"/>
        </w:rPr>
      </w:pPr>
      <w:r>
        <w:rPr>
          <w:rFonts w:cs="Arial"/>
          <w:i/>
          <w:sz w:val="28"/>
          <w:szCs w:val="28"/>
        </w:rPr>
        <w:t xml:space="preserve">Α. Προδρόμου (κα) για </w:t>
      </w:r>
      <w:proofErr w:type="spellStart"/>
      <w:r>
        <w:rPr>
          <w:rFonts w:cs="Arial"/>
          <w:i/>
          <w:sz w:val="28"/>
          <w:szCs w:val="28"/>
        </w:rPr>
        <w:t>Χ</w:t>
      </w:r>
      <w:r w:rsidR="00D164A0">
        <w:rPr>
          <w:rFonts w:cs="Arial"/>
          <w:i/>
          <w:sz w:val="28"/>
          <w:szCs w:val="28"/>
        </w:rPr>
        <w:t>ατζηστερκώτης</w:t>
      </w:r>
      <w:proofErr w:type="spellEnd"/>
      <w:r>
        <w:rPr>
          <w:rFonts w:cs="Arial"/>
          <w:i/>
          <w:sz w:val="28"/>
          <w:szCs w:val="28"/>
        </w:rPr>
        <w:t xml:space="preserve"> &amp; Σ</w:t>
      </w:r>
      <w:r w:rsidR="00D164A0">
        <w:rPr>
          <w:rFonts w:cs="Arial"/>
          <w:i/>
          <w:sz w:val="28"/>
          <w:szCs w:val="28"/>
        </w:rPr>
        <w:t>υνεργάτες</w:t>
      </w:r>
      <w:r>
        <w:rPr>
          <w:rFonts w:cs="Arial"/>
          <w:i/>
          <w:sz w:val="28"/>
          <w:szCs w:val="28"/>
        </w:rPr>
        <w:t xml:space="preserve"> Δ.Ε.Π.Ε., </w:t>
      </w:r>
      <w:r w:rsidRPr="00EF1AD7">
        <w:rPr>
          <w:rFonts w:cs="Arial"/>
          <w:iCs/>
          <w:sz w:val="28"/>
          <w:szCs w:val="28"/>
        </w:rPr>
        <w:t xml:space="preserve">για τον </w:t>
      </w:r>
      <w:proofErr w:type="spellStart"/>
      <w:r w:rsidRPr="00EF1AD7">
        <w:rPr>
          <w:rFonts w:cs="Arial"/>
          <w:iCs/>
          <w:sz w:val="28"/>
          <w:szCs w:val="28"/>
        </w:rPr>
        <w:t>Εφεσείοντα</w:t>
      </w:r>
      <w:proofErr w:type="spellEnd"/>
      <w:r w:rsidRPr="00EF1AD7">
        <w:rPr>
          <w:rFonts w:cs="Arial"/>
          <w:iCs/>
          <w:sz w:val="28"/>
          <w:szCs w:val="28"/>
        </w:rPr>
        <w:t>.</w:t>
      </w:r>
    </w:p>
    <w:p w14:paraId="442F436F" w14:textId="29A8C04E" w:rsidR="00EF1AD7" w:rsidRPr="00EF1AD7" w:rsidRDefault="00EF1AD7" w:rsidP="00E47EDF">
      <w:pPr>
        <w:rPr>
          <w:rFonts w:cs="Arial"/>
          <w:iCs/>
          <w:sz w:val="28"/>
          <w:szCs w:val="28"/>
        </w:rPr>
      </w:pPr>
      <w:r>
        <w:rPr>
          <w:rFonts w:cs="Arial"/>
          <w:i/>
          <w:sz w:val="28"/>
          <w:szCs w:val="28"/>
        </w:rPr>
        <w:t xml:space="preserve">Αλ. Φασιανού (κα) για Ι. Φράγκος &amp; </w:t>
      </w:r>
      <w:r w:rsidR="00D164A0">
        <w:rPr>
          <w:rFonts w:cs="Arial"/>
          <w:i/>
          <w:sz w:val="28"/>
          <w:szCs w:val="28"/>
        </w:rPr>
        <w:t>Συνεργάτες</w:t>
      </w:r>
      <w:r>
        <w:rPr>
          <w:rFonts w:cs="Arial"/>
          <w:i/>
          <w:sz w:val="28"/>
          <w:szCs w:val="28"/>
        </w:rPr>
        <w:t xml:space="preserve"> Δ.Ε.Π.Ε., </w:t>
      </w:r>
      <w:r w:rsidRPr="00EF1AD7">
        <w:rPr>
          <w:rFonts w:cs="Arial"/>
          <w:iCs/>
          <w:sz w:val="28"/>
          <w:szCs w:val="28"/>
        </w:rPr>
        <w:t>για τ</w:t>
      </w:r>
      <w:r w:rsidR="00FB3121">
        <w:rPr>
          <w:rFonts w:cs="Arial"/>
          <w:iCs/>
          <w:sz w:val="28"/>
          <w:szCs w:val="28"/>
        </w:rPr>
        <w:t>ην</w:t>
      </w:r>
      <w:r w:rsidRPr="00EF1AD7">
        <w:rPr>
          <w:rFonts w:cs="Arial"/>
          <w:iCs/>
          <w:sz w:val="28"/>
          <w:szCs w:val="28"/>
        </w:rPr>
        <w:t xml:space="preserve"> Εφεσίβλητ</w:t>
      </w:r>
      <w:r w:rsidR="00FB3121">
        <w:rPr>
          <w:rFonts w:cs="Arial"/>
          <w:iCs/>
          <w:sz w:val="28"/>
          <w:szCs w:val="28"/>
        </w:rPr>
        <w:t>η</w:t>
      </w:r>
      <w:r w:rsidRPr="00EF1AD7">
        <w:rPr>
          <w:rFonts w:cs="Arial"/>
          <w:iCs/>
          <w:sz w:val="28"/>
          <w:szCs w:val="28"/>
        </w:rPr>
        <w:t>.</w:t>
      </w:r>
    </w:p>
    <w:p w14:paraId="06EB7630" w14:textId="77777777" w:rsidR="00E47EDF" w:rsidRPr="00703724" w:rsidRDefault="00E47EDF" w:rsidP="00E47EDF">
      <w:pPr>
        <w:spacing w:line="480" w:lineRule="auto"/>
        <w:jc w:val="center"/>
        <w:rPr>
          <w:rFonts w:ascii="Bookman Old Style" w:hAnsi="Bookman Old Style" w:cs="Times New Roman"/>
          <w:b/>
          <w:color w:val="000000"/>
          <w:sz w:val="26"/>
          <w:szCs w:val="26"/>
        </w:rPr>
      </w:pPr>
      <w:r w:rsidRPr="00703724">
        <w:rPr>
          <w:rFonts w:ascii="Bookman Old Style" w:hAnsi="Bookman Old Style" w:cs="Times New Roman"/>
          <w:b/>
          <w:color w:val="000000"/>
          <w:sz w:val="26"/>
          <w:szCs w:val="26"/>
        </w:rPr>
        <w:t>_________________</w:t>
      </w:r>
      <w:r>
        <w:rPr>
          <w:rFonts w:ascii="Bookman Old Style" w:hAnsi="Bookman Old Style" w:cs="Times New Roman"/>
          <w:b/>
          <w:color w:val="000000"/>
          <w:sz w:val="26"/>
          <w:szCs w:val="26"/>
        </w:rPr>
        <w:t>___</w:t>
      </w:r>
    </w:p>
    <w:p w14:paraId="1221CED4" w14:textId="77777777" w:rsidR="00E47EDF" w:rsidRPr="00375673" w:rsidRDefault="00E47EDF" w:rsidP="00E47EDF">
      <w:pPr>
        <w:pStyle w:val="0"/>
        <w:ind w:left="284" w:hanging="284"/>
        <w:rPr>
          <w:rFonts w:ascii="Bookman Old Style" w:eastAsiaTheme="minorHAnsi" w:hAnsi="Bookman Old Style" w:cs="Times New Roman"/>
          <w:bCs/>
          <w:color w:val="000000"/>
          <w:sz w:val="26"/>
          <w:szCs w:val="26"/>
        </w:rPr>
      </w:pPr>
      <w:r w:rsidRPr="00694F3C">
        <w:rPr>
          <w:rFonts w:ascii="Bookman Old Style" w:hAnsi="Bookman Old Style"/>
          <w:b/>
          <w:sz w:val="26"/>
          <w:szCs w:val="26"/>
        </w:rPr>
        <w:lastRenderedPageBreak/>
        <w:t>ΜΑΛΑΧΤΟΣ, Δ.</w:t>
      </w:r>
      <w:r w:rsidRPr="00694F3C">
        <w:rPr>
          <w:rFonts w:ascii="Bookman Old Style" w:hAnsi="Bookman Old Style"/>
          <w:sz w:val="26"/>
          <w:szCs w:val="26"/>
        </w:rPr>
        <w:t>:</w:t>
      </w:r>
      <w:r w:rsidRPr="00E0399C">
        <w:t xml:space="preserve">   </w:t>
      </w:r>
      <w:r>
        <w:t xml:space="preserve"> </w:t>
      </w:r>
      <w:r w:rsidRPr="00375673">
        <w:rPr>
          <w:rFonts w:ascii="Bookman Old Style" w:eastAsiaTheme="minorHAnsi" w:hAnsi="Bookman Old Style" w:cs="Times New Roman"/>
          <w:bCs/>
          <w:color w:val="000000"/>
          <w:sz w:val="26"/>
          <w:szCs w:val="26"/>
        </w:rPr>
        <w:t>Η απόφαση του Δικαστηρίου είναι ομόφωνη και θα δοθεί από τον Ιωαννίδη, Δ.</w:t>
      </w:r>
    </w:p>
    <w:p w14:paraId="3608681E" w14:textId="77777777" w:rsidR="00E47EDF" w:rsidRPr="00703724" w:rsidRDefault="00E47EDF" w:rsidP="00E47EDF">
      <w:pPr>
        <w:spacing w:line="480" w:lineRule="auto"/>
        <w:jc w:val="center"/>
        <w:rPr>
          <w:rFonts w:ascii="Bookman Old Style" w:hAnsi="Bookman Old Style" w:cs="Times New Roman"/>
          <w:b/>
          <w:color w:val="000000"/>
          <w:sz w:val="26"/>
          <w:szCs w:val="26"/>
        </w:rPr>
      </w:pPr>
      <w:r w:rsidRPr="00703724">
        <w:rPr>
          <w:rFonts w:ascii="Bookman Old Style" w:hAnsi="Bookman Old Style" w:cs="Times New Roman"/>
          <w:b/>
          <w:color w:val="000000"/>
          <w:sz w:val="26"/>
          <w:szCs w:val="26"/>
        </w:rPr>
        <w:t>_________________</w:t>
      </w:r>
      <w:r>
        <w:rPr>
          <w:rFonts w:ascii="Bookman Old Style" w:hAnsi="Bookman Old Style" w:cs="Times New Roman"/>
          <w:b/>
          <w:color w:val="000000"/>
          <w:sz w:val="26"/>
          <w:szCs w:val="26"/>
        </w:rPr>
        <w:t>___</w:t>
      </w:r>
    </w:p>
    <w:p w14:paraId="7B8F1D36" w14:textId="77777777" w:rsidR="00E47EDF" w:rsidRDefault="00E47EDF" w:rsidP="00E47EDF">
      <w:pPr>
        <w:jc w:val="center"/>
        <w:rPr>
          <w:b/>
          <w:sz w:val="28"/>
          <w:szCs w:val="28"/>
          <w:u w:val="single"/>
        </w:rPr>
      </w:pPr>
      <w:r w:rsidRPr="000839B6">
        <w:rPr>
          <w:b/>
          <w:sz w:val="28"/>
          <w:szCs w:val="28"/>
          <w:u w:val="single"/>
        </w:rPr>
        <w:t>Α Π Ο Φ Α Σ Η</w:t>
      </w:r>
    </w:p>
    <w:p w14:paraId="3C60AA69" w14:textId="77777777" w:rsidR="00E47EDF" w:rsidRPr="006F7F8E" w:rsidRDefault="00E47EDF" w:rsidP="00E47EDF">
      <w:pPr>
        <w:jc w:val="center"/>
        <w:rPr>
          <w:b/>
          <w:sz w:val="28"/>
          <w:szCs w:val="28"/>
          <w:u w:val="single"/>
        </w:rPr>
      </w:pPr>
    </w:p>
    <w:p w14:paraId="79CA1CFE" w14:textId="247DD2FB" w:rsidR="002C2F2C" w:rsidRDefault="00E47EDF" w:rsidP="00E259BA">
      <w:pPr>
        <w:spacing w:line="480" w:lineRule="auto"/>
        <w:rPr>
          <w:rFonts w:ascii="Bookman Old Style" w:hAnsi="Bookman Old Style"/>
          <w:sz w:val="26"/>
          <w:szCs w:val="26"/>
          <w:lang w:eastAsia="x-none"/>
        </w:rPr>
      </w:pPr>
      <w:r w:rsidRPr="001F04BC">
        <w:rPr>
          <w:rFonts w:ascii="Bookman Old Style" w:hAnsi="Bookman Old Style"/>
          <w:b/>
          <w:sz w:val="26"/>
          <w:szCs w:val="26"/>
          <w:lang w:eastAsia="x-none"/>
        </w:rPr>
        <w:t xml:space="preserve">    ΙΩΑΝΝΙΔΗΣ, Δ.</w:t>
      </w:r>
      <w:r w:rsidRPr="001F04BC">
        <w:rPr>
          <w:rFonts w:ascii="Bookman Old Style" w:hAnsi="Bookman Old Style"/>
          <w:sz w:val="26"/>
          <w:szCs w:val="26"/>
          <w:lang w:eastAsia="x-none"/>
        </w:rPr>
        <w:t>:</w:t>
      </w:r>
      <w:r w:rsidR="001F04BC" w:rsidRPr="001F04BC">
        <w:rPr>
          <w:rFonts w:ascii="Bookman Old Style" w:hAnsi="Bookman Old Style"/>
          <w:sz w:val="26"/>
          <w:szCs w:val="26"/>
          <w:lang w:eastAsia="x-none"/>
        </w:rPr>
        <w:t xml:space="preserve"> Η Συνεργατική Πιστωτική Εταιρεία</w:t>
      </w:r>
      <w:r w:rsidRPr="001F04BC">
        <w:rPr>
          <w:rFonts w:ascii="Bookman Old Style" w:hAnsi="Bookman Old Style"/>
          <w:sz w:val="26"/>
          <w:szCs w:val="26"/>
          <w:lang w:eastAsia="x-none"/>
        </w:rPr>
        <w:t xml:space="preserve"> </w:t>
      </w:r>
      <w:proofErr w:type="spellStart"/>
      <w:r w:rsidR="001F04BC">
        <w:rPr>
          <w:rFonts w:ascii="Bookman Old Style" w:hAnsi="Bookman Old Style"/>
          <w:sz w:val="26"/>
          <w:szCs w:val="26"/>
          <w:lang w:eastAsia="x-none"/>
        </w:rPr>
        <w:t>Μακράσ</w:t>
      </w:r>
      <w:r w:rsidR="00C75D1A">
        <w:rPr>
          <w:rFonts w:ascii="Bookman Old Style" w:hAnsi="Bookman Old Style"/>
          <w:sz w:val="26"/>
          <w:szCs w:val="26"/>
          <w:lang w:eastAsia="x-none"/>
        </w:rPr>
        <w:t>υ</w:t>
      </w:r>
      <w:r w:rsidR="001F04BC">
        <w:rPr>
          <w:rFonts w:ascii="Bookman Old Style" w:hAnsi="Bookman Old Style"/>
          <w:sz w:val="26"/>
          <w:szCs w:val="26"/>
          <w:lang w:eastAsia="x-none"/>
        </w:rPr>
        <w:t>κας</w:t>
      </w:r>
      <w:proofErr w:type="spellEnd"/>
      <w:r w:rsidR="00C75D1A">
        <w:rPr>
          <w:rFonts w:ascii="Bookman Old Style" w:hAnsi="Bookman Old Style"/>
          <w:sz w:val="26"/>
          <w:szCs w:val="26"/>
          <w:lang w:eastAsia="x-none"/>
        </w:rPr>
        <w:t xml:space="preserve"> (στο εξής «ΣΠΕ»), </w:t>
      </w:r>
      <w:r w:rsidR="001F04BC">
        <w:rPr>
          <w:rFonts w:ascii="Bookman Old Style" w:hAnsi="Bookman Old Style"/>
          <w:sz w:val="26"/>
          <w:szCs w:val="26"/>
          <w:lang w:eastAsia="x-none"/>
        </w:rPr>
        <w:t xml:space="preserve"> είχε καταχωρίσει στις 29.9.2011, στο Επαρχιακό Δικαστήριο Λάρνακας, ειδικά οπισθογραφημένο κλητήριο ένταλμα εναντίον του </w:t>
      </w:r>
      <w:proofErr w:type="spellStart"/>
      <w:r w:rsidR="001F04BC">
        <w:rPr>
          <w:rFonts w:ascii="Bookman Old Style" w:hAnsi="Bookman Old Style"/>
          <w:sz w:val="26"/>
          <w:szCs w:val="26"/>
          <w:lang w:eastAsia="x-none"/>
        </w:rPr>
        <w:t>εφεσ</w:t>
      </w:r>
      <w:r w:rsidR="00DD2131">
        <w:rPr>
          <w:rFonts w:ascii="Bookman Old Style" w:hAnsi="Bookman Old Style"/>
          <w:sz w:val="26"/>
          <w:szCs w:val="26"/>
          <w:lang w:eastAsia="x-none"/>
        </w:rPr>
        <w:t>είοντα</w:t>
      </w:r>
      <w:proofErr w:type="spellEnd"/>
      <w:r w:rsidR="001F04BC">
        <w:rPr>
          <w:rFonts w:ascii="Bookman Old Style" w:hAnsi="Bookman Old Style"/>
          <w:sz w:val="26"/>
          <w:szCs w:val="26"/>
          <w:lang w:eastAsia="x-none"/>
        </w:rPr>
        <w:t>, τότε εναγόμενου 1, και εναντίον μίας</w:t>
      </w:r>
      <w:r w:rsidR="00D462F1">
        <w:rPr>
          <w:rFonts w:ascii="Bookman Old Style" w:hAnsi="Bookman Old Style"/>
          <w:sz w:val="26"/>
          <w:szCs w:val="26"/>
          <w:lang w:eastAsia="x-none"/>
        </w:rPr>
        <w:t xml:space="preserve"> Κυπριακής </w:t>
      </w:r>
      <w:r w:rsidR="00DD2131">
        <w:rPr>
          <w:rFonts w:ascii="Bookman Old Style" w:hAnsi="Bookman Old Style"/>
          <w:sz w:val="26"/>
          <w:szCs w:val="26"/>
          <w:lang w:eastAsia="x-none"/>
        </w:rPr>
        <w:t>Ε</w:t>
      </w:r>
      <w:r w:rsidR="001F04BC">
        <w:rPr>
          <w:rFonts w:ascii="Bookman Old Style" w:hAnsi="Bookman Old Style"/>
          <w:sz w:val="26"/>
          <w:szCs w:val="26"/>
          <w:lang w:eastAsia="x-none"/>
        </w:rPr>
        <w:t>ταιρείας, τότε εναγόμενης 2. Η αξίωση της ήταν για υπόλοιπο δανείου που χορ</w:t>
      </w:r>
      <w:r w:rsidR="00715721">
        <w:rPr>
          <w:rFonts w:ascii="Bookman Old Style" w:hAnsi="Bookman Old Style"/>
          <w:sz w:val="26"/>
          <w:szCs w:val="26"/>
          <w:lang w:eastAsia="x-none"/>
        </w:rPr>
        <w:t>ήγησε</w:t>
      </w:r>
      <w:r w:rsidR="001F04BC">
        <w:rPr>
          <w:rFonts w:ascii="Bookman Old Style" w:hAnsi="Bookman Old Style"/>
          <w:sz w:val="26"/>
          <w:szCs w:val="26"/>
          <w:lang w:eastAsia="x-none"/>
        </w:rPr>
        <w:t xml:space="preserve"> στον </w:t>
      </w:r>
      <w:proofErr w:type="spellStart"/>
      <w:r w:rsidR="001F04BC">
        <w:rPr>
          <w:rFonts w:ascii="Bookman Old Style" w:hAnsi="Bookman Old Style"/>
          <w:sz w:val="26"/>
          <w:szCs w:val="26"/>
          <w:lang w:eastAsia="x-none"/>
        </w:rPr>
        <w:t>εφεσείοντα</w:t>
      </w:r>
      <w:proofErr w:type="spellEnd"/>
      <w:r w:rsidR="001F04BC">
        <w:rPr>
          <w:rFonts w:ascii="Bookman Old Style" w:hAnsi="Bookman Old Style"/>
          <w:sz w:val="26"/>
          <w:szCs w:val="26"/>
          <w:lang w:eastAsia="x-none"/>
        </w:rPr>
        <w:t xml:space="preserve"> κατά ή περί τις 8.1.2007, κατόπιν αίτησης του τελευταίου.</w:t>
      </w:r>
      <w:r w:rsidR="00E259BA">
        <w:rPr>
          <w:rFonts w:ascii="Bookman Old Style" w:hAnsi="Bookman Old Style"/>
          <w:sz w:val="26"/>
          <w:szCs w:val="26"/>
          <w:lang w:eastAsia="x-none"/>
        </w:rPr>
        <w:t xml:space="preserve"> Να σημειώσουμε από τώρα πως στις 26.4.2021 καταχωρίστηκε</w:t>
      </w:r>
      <w:r w:rsidR="00FB3121">
        <w:rPr>
          <w:rFonts w:ascii="Bookman Old Style" w:hAnsi="Bookman Old Style"/>
          <w:sz w:val="26"/>
          <w:szCs w:val="26"/>
          <w:lang w:eastAsia="x-none"/>
        </w:rPr>
        <w:t xml:space="preserve"> από την εφεσίβ</w:t>
      </w:r>
      <w:r w:rsidR="008A3B05">
        <w:rPr>
          <w:rFonts w:ascii="Bookman Old Style" w:hAnsi="Bookman Old Style"/>
          <w:sz w:val="26"/>
          <w:szCs w:val="26"/>
          <w:lang w:eastAsia="x-none"/>
        </w:rPr>
        <w:t>λ</w:t>
      </w:r>
      <w:r w:rsidR="00FB3121">
        <w:rPr>
          <w:rFonts w:ascii="Bookman Old Style" w:hAnsi="Bookman Old Style"/>
          <w:sz w:val="26"/>
          <w:szCs w:val="26"/>
          <w:lang w:eastAsia="x-none"/>
        </w:rPr>
        <w:t xml:space="preserve">ητη </w:t>
      </w:r>
      <w:r w:rsidR="00E259BA">
        <w:rPr>
          <w:rFonts w:ascii="Bookman Old Style" w:hAnsi="Bookman Old Style"/>
          <w:sz w:val="26"/>
          <w:szCs w:val="26"/>
          <w:lang w:eastAsia="x-none"/>
        </w:rPr>
        <w:t xml:space="preserve"> </w:t>
      </w:r>
      <w:r w:rsidR="007D08FD">
        <w:rPr>
          <w:rFonts w:ascii="Bookman Old Style" w:hAnsi="Bookman Old Style"/>
          <w:sz w:val="26"/>
          <w:szCs w:val="26"/>
          <w:lang w:eastAsia="x-none"/>
        </w:rPr>
        <w:t>«</w:t>
      </w:r>
      <w:r w:rsidR="00E259BA">
        <w:rPr>
          <w:rFonts w:ascii="Bookman Old Style" w:hAnsi="Bookman Old Style"/>
          <w:sz w:val="26"/>
          <w:szCs w:val="26"/>
          <w:lang w:eastAsia="x-none"/>
        </w:rPr>
        <w:t>Ειδοποίηση Μετονομασίας</w:t>
      </w:r>
      <w:r w:rsidR="007D08FD">
        <w:rPr>
          <w:rFonts w:ascii="Bookman Old Style" w:hAnsi="Bookman Old Style"/>
          <w:sz w:val="26"/>
          <w:szCs w:val="26"/>
          <w:lang w:eastAsia="x-none"/>
        </w:rPr>
        <w:t>»</w:t>
      </w:r>
      <w:r w:rsidR="00E259BA">
        <w:rPr>
          <w:rFonts w:ascii="Bookman Old Style" w:hAnsi="Bookman Old Style"/>
          <w:sz w:val="26"/>
          <w:szCs w:val="26"/>
          <w:lang w:eastAsia="x-none"/>
        </w:rPr>
        <w:t xml:space="preserve">, σύμφωνα με την οποία το όνομά της </w:t>
      </w:r>
      <w:r w:rsidR="007D08FD" w:rsidRPr="007D08FD">
        <w:rPr>
          <w:rFonts w:ascii="Bookman Old Style" w:hAnsi="Bookman Old Style"/>
          <w:i/>
          <w:iCs/>
          <w:sz w:val="26"/>
          <w:szCs w:val="26"/>
          <w:lang w:eastAsia="x-none"/>
        </w:rPr>
        <w:t>«</w:t>
      </w:r>
      <w:r w:rsidR="00E259BA" w:rsidRPr="007D08FD">
        <w:rPr>
          <w:rFonts w:ascii="Bookman Old Style" w:hAnsi="Bookman Old Style"/>
          <w:i/>
          <w:iCs/>
          <w:sz w:val="26"/>
          <w:szCs w:val="26"/>
          <w:lang w:eastAsia="x-none"/>
        </w:rPr>
        <w:t xml:space="preserve">είχε αλλάξει σε Συνεργατική Εταιρεία Διαχείρισης Περιουσιακών Στοιχείων </w:t>
      </w:r>
      <w:proofErr w:type="spellStart"/>
      <w:r w:rsidR="00E259BA" w:rsidRPr="007D08FD">
        <w:rPr>
          <w:rFonts w:ascii="Bookman Old Style" w:hAnsi="Bookman Old Style"/>
          <w:i/>
          <w:iCs/>
          <w:sz w:val="26"/>
          <w:szCs w:val="26"/>
          <w:lang w:eastAsia="x-none"/>
        </w:rPr>
        <w:t>Λτδ</w:t>
      </w:r>
      <w:proofErr w:type="spellEnd"/>
      <w:r w:rsidR="00E259BA" w:rsidRPr="007D08FD">
        <w:rPr>
          <w:rFonts w:ascii="Bookman Old Style" w:hAnsi="Bookman Old Style"/>
          <w:i/>
          <w:iCs/>
          <w:sz w:val="26"/>
          <w:szCs w:val="26"/>
          <w:lang w:eastAsia="x-none"/>
        </w:rPr>
        <w:t>»,</w:t>
      </w:r>
      <w:r w:rsidR="00E259BA">
        <w:rPr>
          <w:rFonts w:ascii="Bookman Old Style" w:hAnsi="Bookman Old Style"/>
          <w:sz w:val="26"/>
          <w:szCs w:val="26"/>
          <w:lang w:eastAsia="x-none"/>
        </w:rPr>
        <w:t xml:space="preserve"> με ισχύ από τις 3.9.2018</w:t>
      </w:r>
      <w:r w:rsidR="00D03FFE">
        <w:rPr>
          <w:rFonts w:ascii="Bookman Old Style" w:hAnsi="Bookman Old Style"/>
          <w:sz w:val="26"/>
          <w:szCs w:val="26"/>
          <w:lang w:eastAsia="x-none"/>
        </w:rPr>
        <w:t xml:space="preserve">, </w:t>
      </w:r>
      <w:proofErr w:type="spellStart"/>
      <w:r w:rsidR="00D03FFE">
        <w:rPr>
          <w:rFonts w:ascii="Bookman Old Style" w:hAnsi="Bookman Old Style"/>
          <w:sz w:val="26"/>
          <w:szCs w:val="26"/>
          <w:lang w:eastAsia="x-none"/>
        </w:rPr>
        <w:t>εξού</w:t>
      </w:r>
      <w:proofErr w:type="spellEnd"/>
      <w:r w:rsidR="00BB6938">
        <w:rPr>
          <w:rFonts w:ascii="Bookman Old Style" w:hAnsi="Bookman Old Style"/>
          <w:sz w:val="26"/>
          <w:szCs w:val="26"/>
          <w:lang w:eastAsia="x-none"/>
        </w:rPr>
        <w:t xml:space="preserve"> και στον τίτλο της απόφασης </w:t>
      </w:r>
      <w:proofErr w:type="spellStart"/>
      <w:r w:rsidR="00BB6938">
        <w:rPr>
          <w:rFonts w:ascii="Bookman Old Style" w:hAnsi="Bookman Old Style"/>
          <w:sz w:val="26"/>
          <w:szCs w:val="26"/>
          <w:lang w:eastAsia="x-none"/>
        </w:rPr>
        <w:t>εμφαίνεται</w:t>
      </w:r>
      <w:proofErr w:type="spellEnd"/>
      <w:r w:rsidR="00BB6938">
        <w:rPr>
          <w:rFonts w:ascii="Bookman Old Style" w:hAnsi="Bookman Old Style"/>
          <w:sz w:val="26"/>
          <w:szCs w:val="26"/>
          <w:lang w:eastAsia="x-none"/>
        </w:rPr>
        <w:t xml:space="preserve"> το νέο όνομα της εφεσίβλητης.</w:t>
      </w:r>
    </w:p>
    <w:p w14:paraId="147298B7" w14:textId="77777777" w:rsidR="00E259BA" w:rsidRDefault="00E259BA" w:rsidP="00E259BA">
      <w:pPr>
        <w:spacing w:line="480" w:lineRule="auto"/>
        <w:rPr>
          <w:rFonts w:ascii="Bookman Old Style" w:hAnsi="Bookman Old Style"/>
          <w:sz w:val="26"/>
          <w:szCs w:val="26"/>
          <w:lang w:eastAsia="x-none"/>
        </w:rPr>
      </w:pPr>
    </w:p>
    <w:p w14:paraId="6AC248C1" w14:textId="174316AA" w:rsidR="00D462F1" w:rsidRDefault="001F04BC" w:rsidP="002C2F2C">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 xml:space="preserve">Σύμφωνα με τις λεπτομέρειες της Έκθεσης Απαίτησης, το δάνειο χορηγήθηκε  στον </w:t>
      </w:r>
      <w:proofErr w:type="spellStart"/>
      <w:r>
        <w:rPr>
          <w:rFonts w:ascii="Bookman Old Style" w:hAnsi="Bookman Old Style"/>
          <w:sz w:val="26"/>
          <w:szCs w:val="26"/>
          <w:lang w:eastAsia="x-none"/>
        </w:rPr>
        <w:t>εφεσείοντα</w:t>
      </w:r>
      <w:proofErr w:type="spellEnd"/>
      <w:r w:rsidR="00D462F1">
        <w:rPr>
          <w:rFonts w:ascii="Bookman Old Style" w:hAnsi="Bookman Old Style"/>
          <w:sz w:val="26"/>
          <w:szCs w:val="26"/>
          <w:lang w:eastAsia="x-none"/>
        </w:rPr>
        <w:t xml:space="preserve"> και ήταν πληρωτέο με την καταβολή συγκεκριμένων</w:t>
      </w:r>
      <w:r w:rsidR="00427F69">
        <w:rPr>
          <w:rFonts w:ascii="Bookman Old Style" w:hAnsi="Bookman Old Style"/>
          <w:sz w:val="26"/>
          <w:szCs w:val="26"/>
          <w:lang w:eastAsia="x-none"/>
        </w:rPr>
        <w:t xml:space="preserve"> </w:t>
      </w:r>
      <w:r w:rsidR="00D462F1">
        <w:rPr>
          <w:rFonts w:ascii="Bookman Old Style" w:hAnsi="Bookman Old Style"/>
          <w:sz w:val="26"/>
          <w:szCs w:val="26"/>
          <w:lang w:eastAsia="x-none"/>
        </w:rPr>
        <w:t>μηνιαίων δόσεων μέχρι εξόφλησης.</w:t>
      </w:r>
      <w:r w:rsidR="00BB6938">
        <w:rPr>
          <w:rFonts w:ascii="Bookman Old Style" w:hAnsi="Bookman Old Style"/>
          <w:sz w:val="26"/>
          <w:szCs w:val="26"/>
          <w:lang w:eastAsia="x-none"/>
        </w:rPr>
        <w:t xml:space="preserve">                                 </w:t>
      </w:r>
      <w:r w:rsidR="00D462F1">
        <w:rPr>
          <w:rFonts w:ascii="Bookman Old Style" w:hAnsi="Bookman Old Style"/>
          <w:sz w:val="26"/>
          <w:szCs w:val="26"/>
          <w:lang w:eastAsia="x-none"/>
        </w:rPr>
        <w:t xml:space="preserve">Η </w:t>
      </w:r>
      <w:proofErr w:type="spellStart"/>
      <w:r w:rsidR="00D462F1">
        <w:rPr>
          <w:rFonts w:ascii="Bookman Old Style" w:hAnsi="Bookman Old Style"/>
          <w:sz w:val="26"/>
          <w:szCs w:val="26"/>
          <w:lang w:eastAsia="x-none"/>
        </w:rPr>
        <w:t>δικογραφημένη</w:t>
      </w:r>
      <w:proofErr w:type="spellEnd"/>
      <w:r w:rsidR="00D462F1">
        <w:rPr>
          <w:rFonts w:ascii="Bookman Old Style" w:hAnsi="Bookman Old Style"/>
          <w:sz w:val="26"/>
          <w:szCs w:val="26"/>
          <w:lang w:eastAsia="x-none"/>
        </w:rPr>
        <w:t xml:space="preserve"> θέση της </w:t>
      </w:r>
      <w:r w:rsidR="00245632">
        <w:rPr>
          <w:rFonts w:ascii="Bookman Old Style" w:hAnsi="Bookman Old Style"/>
          <w:sz w:val="26"/>
          <w:szCs w:val="26"/>
          <w:lang w:eastAsia="x-none"/>
        </w:rPr>
        <w:t>ΣΠΕ</w:t>
      </w:r>
      <w:r w:rsidR="00D462F1">
        <w:rPr>
          <w:rFonts w:ascii="Bookman Old Style" w:hAnsi="Bookman Old Style"/>
          <w:sz w:val="26"/>
          <w:szCs w:val="26"/>
          <w:lang w:eastAsia="x-none"/>
        </w:rPr>
        <w:t xml:space="preserve"> ήταν πως ο </w:t>
      </w:r>
      <w:proofErr w:type="spellStart"/>
      <w:r w:rsidR="00D462F1">
        <w:rPr>
          <w:rFonts w:ascii="Bookman Old Style" w:hAnsi="Bookman Old Style"/>
          <w:sz w:val="26"/>
          <w:szCs w:val="26"/>
          <w:lang w:eastAsia="x-none"/>
        </w:rPr>
        <w:t>εφεσείων</w:t>
      </w:r>
      <w:proofErr w:type="spellEnd"/>
      <w:r w:rsidR="00D462F1">
        <w:rPr>
          <w:rFonts w:ascii="Bookman Old Style" w:hAnsi="Bookman Old Style"/>
          <w:sz w:val="26"/>
          <w:szCs w:val="26"/>
          <w:lang w:eastAsia="x-none"/>
        </w:rPr>
        <w:t xml:space="preserve"> </w:t>
      </w:r>
      <w:r>
        <w:rPr>
          <w:rFonts w:ascii="Bookman Old Style" w:hAnsi="Bookman Old Style"/>
          <w:sz w:val="26"/>
          <w:szCs w:val="26"/>
          <w:lang w:eastAsia="x-none"/>
        </w:rPr>
        <w:t>παρέλειψε να</w:t>
      </w:r>
      <w:r w:rsidR="00D462F1">
        <w:rPr>
          <w:rFonts w:ascii="Bookman Old Style" w:hAnsi="Bookman Old Style"/>
          <w:sz w:val="26"/>
          <w:szCs w:val="26"/>
          <w:lang w:eastAsia="x-none"/>
        </w:rPr>
        <w:t xml:space="preserve"> καταβάλει τις συμπεφωνημένες μηνιαίες δόσεις</w:t>
      </w:r>
      <w:r>
        <w:rPr>
          <w:rFonts w:ascii="Bookman Old Style" w:hAnsi="Bookman Old Style"/>
          <w:sz w:val="26"/>
          <w:szCs w:val="26"/>
          <w:lang w:eastAsia="x-none"/>
        </w:rPr>
        <w:t>, με αποτέλεσμα</w:t>
      </w:r>
      <w:r w:rsidR="00245632">
        <w:rPr>
          <w:rFonts w:ascii="Bookman Old Style" w:hAnsi="Bookman Old Style"/>
          <w:sz w:val="26"/>
          <w:szCs w:val="26"/>
          <w:lang w:eastAsia="x-none"/>
        </w:rPr>
        <w:t xml:space="preserve"> αυτή,</w:t>
      </w:r>
      <w:r w:rsidR="00D462F1">
        <w:rPr>
          <w:rFonts w:ascii="Bookman Old Style" w:hAnsi="Bookman Old Style"/>
          <w:sz w:val="26"/>
          <w:szCs w:val="26"/>
          <w:lang w:eastAsia="x-none"/>
        </w:rPr>
        <w:t xml:space="preserve"> </w:t>
      </w:r>
      <w:proofErr w:type="spellStart"/>
      <w:r w:rsidR="00D462F1">
        <w:rPr>
          <w:rFonts w:ascii="Bookman Old Style" w:hAnsi="Bookman Old Style"/>
          <w:sz w:val="26"/>
          <w:szCs w:val="26"/>
          <w:lang w:eastAsia="x-none"/>
        </w:rPr>
        <w:t>κατ</w:t>
      </w:r>
      <w:proofErr w:type="spellEnd"/>
      <w:r w:rsidR="00D462F1">
        <w:rPr>
          <w:rFonts w:ascii="Bookman Old Style" w:hAnsi="Bookman Old Style"/>
          <w:sz w:val="26"/>
          <w:szCs w:val="26"/>
          <w:lang w:eastAsia="x-none"/>
        </w:rPr>
        <w:t>΄ επίκληση τ</w:t>
      </w:r>
      <w:r w:rsidR="00245632">
        <w:rPr>
          <w:rFonts w:ascii="Bookman Old Style" w:hAnsi="Bookman Old Style"/>
          <w:sz w:val="26"/>
          <w:szCs w:val="26"/>
          <w:lang w:eastAsia="x-none"/>
        </w:rPr>
        <w:t>ων όρων της</w:t>
      </w:r>
      <w:r w:rsidR="00D462F1">
        <w:rPr>
          <w:rFonts w:ascii="Bookman Old Style" w:hAnsi="Bookman Old Style"/>
          <w:sz w:val="26"/>
          <w:szCs w:val="26"/>
          <w:lang w:eastAsia="x-none"/>
        </w:rPr>
        <w:t xml:space="preserve"> συναφθείσας συμφωνίας,</w:t>
      </w:r>
      <w:r>
        <w:rPr>
          <w:rFonts w:ascii="Bookman Old Style" w:hAnsi="Bookman Old Style"/>
          <w:sz w:val="26"/>
          <w:szCs w:val="26"/>
          <w:lang w:eastAsia="x-none"/>
        </w:rPr>
        <w:t xml:space="preserve"> να τερματίσει </w:t>
      </w:r>
      <w:r w:rsidR="00D462F1">
        <w:rPr>
          <w:rFonts w:ascii="Bookman Old Style" w:hAnsi="Bookman Old Style"/>
          <w:sz w:val="26"/>
          <w:szCs w:val="26"/>
          <w:lang w:eastAsia="x-none"/>
        </w:rPr>
        <w:t xml:space="preserve">τη συμφωνία και να αξιώσει </w:t>
      </w:r>
      <w:r w:rsidR="00245632">
        <w:rPr>
          <w:rFonts w:ascii="Bookman Old Style" w:hAnsi="Bookman Old Style"/>
          <w:sz w:val="26"/>
          <w:szCs w:val="26"/>
          <w:lang w:eastAsia="x-none"/>
        </w:rPr>
        <w:t xml:space="preserve">όλο το </w:t>
      </w:r>
      <w:r w:rsidR="00D462F1">
        <w:rPr>
          <w:rFonts w:ascii="Bookman Old Style" w:hAnsi="Bookman Old Style"/>
          <w:sz w:val="26"/>
          <w:szCs w:val="26"/>
          <w:lang w:eastAsia="x-none"/>
        </w:rPr>
        <w:t xml:space="preserve">οφειλόμενο ποσό, το </w:t>
      </w:r>
      <w:r w:rsidR="00D462F1">
        <w:rPr>
          <w:rFonts w:ascii="Bookman Old Style" w:hAnsi="Bookman Old Style"/>
          <w:sz w:val="26"/>
          <w:szCs w:val="26"/>
          <w:lang w:eastAsia="x-none"/>
        </w:rPr>
        <w:lastRenderedPageBreak/>
        <w:t xml:space="preserve">οποίο τότε </w:t>
      </w:r>
      <w:proofErr w:type="spellStart"/>
      <w:r w:rsidR="00D462F1">
        <w:rPr>
          <w:rFonts w:ascii="Bookman Old Style" w:hAnsi="Bookman Old Style"/>
          <w:sz w:val="26"/>
          <w:szCs w:val="26"/>
          <w:lang w:eastAsia="x-none"/>
        </w:rPr>
        <w:t>ανήρχετο</w:t>
      </w:r>
      <w:proofErr w:type="spellEnd"/>
      <w:r w:rsidR="00D462F1">
        <w:rPr>
          <w:rFonts w:ascii="Bookman Old Style" w:hAnsi="Bookman Old Style"/>
          <w:sz w:val="26"/>
          <w:szCs w:val="26"/>
          <w:lang w:eastAsia="x-none"/>
        </w:rPr>
        <w:t xml:space="preserve"> σε €88,818,90, πλέον τόκους</w:t>
      </w:r>
      <w:r w:rsidR="00DD2131">
        <w:rPr>
          <w:rFonts w:ascii="Bookman Old Style" w:hAnsi="Bookman Old Style"/>
          <w:sz w:val="26"/>
          <w:szCs w:val="26"/>
          <w:lang w:eastAsia="x-none"/>
        </w:rPr>
        <w:t xml:space="preserve"> και</w:t>
      </w:r>
      <w:r w:rsidR="00D462F1">
        <w:rPr>
          <w:rFonts w:ascii="Bookman Old Style" w:hAnsi="Bookman Old Style"/>
          <w:sz w:val="26"/>
          <w:szCs w:val="26"/>
          <w:lang w:eastAsia="x-none"/>
        </w:rPr>
        <w:t xml:space="preserve"> έξοδα. Η ίδια θεραπεία </w:t>
      </w:r>
      <w:proofErr w:type="spellStart"/>
      <w:r w:rsidR="00D462F1">
        <w:rPr>
          <w:rFonts w:ascii="Bookman Old Style" w:hAnsi="Bookman Old Style"/>
          <w:sz w:val="26"/>
          <w:szCs w:val="26"/>
          <w:lang w:eastAsia="x-none"/>
        </w:rPr>
        <w:t>αξιώνετο</w:t>
      </w:r>
      <w:proofErr w:type="spellEnd"/>
      <w:r w:rsidR="00D462F1">
        <w:rPr>
          <w:rFonts w:ascii="Bookman Old Style" w:hAnsi="Bookman Old Style"/>
          <w:sz w:val="26"/>
          <w:szCs w:val="26"/>
          <w:lang w:eastAsia="x-none"/>
        </w:rPr>
        <w:t xml:space="preserve"> και εναντίον της εναγόμενης 2, ενώ εναντίον της </w:t>
      </w:r>
      <w:proofErr w:type="spellStart"/>
      <w:r w:rsidR="00D462F1">
        <w:rPr>
          <w:rFonts w:ascii="Bookman Old Style" w:hAnsi="Bookman Old Style"/>
          <w:sz w:val="26"/>
          <w:szCs w:val="26"/>
          <w:lang w:eastAsia="x-none"/>
        </w:rPr>
        <w:t>αξιώνετο</w:t>
      </w:r>
      <w:proofErr w:type="spellEnd"/>
      <w:r w:rsidR="00D462F1">
        <w:rPr>
          <w:rFonts w:ascii="Bookman Old Style" w:hAnsi="Bookman Old Style"/>
          <w:sz w:val="26"/>
          <w:szCs w:val="26"/>
          <w:lang w:eastAsia="x-none"/>
        </w:rPr>
        <w:t xml:space="preserve"> και διάταγμα πώλησης ενυπόθηκου ακινήτου</w:t>
      </w:r>
      <w:r w:rsidR="00DD2131">
        <w:rPr>
          <w:rFonts w:ascii="Bookman Old Style" w:hAnsi="Bookman Old Style"/>
          <w:sz w:val="26"/>
          <w:szCs w:val="26"/>
          <w:lang w:eastAsia="x-none"/>
        </w:rPr>
        <w:t xml:space="preserve"> της</w:t>
      </w:r>
      <w:r w:rsidR="00D462F1">
        <w:rPr>
          <w:rFonts w:ascii="Bookman Old Style" w:hAnsi="Bookman Old Style"/>
          <w:sz w:val="26"/>
          <w:szCs w:val="26"/>
          <w:lang w:eastAsia="x-none"/>
        </w:rPr>
        <w:t xml:space="preserve">, το οποίο αυτή </w:t>
      </w:r>
      <w:r w:rsidR="00DD2131">
        <w:rPr>
          <w:rFonts w:ascii="Bookman Old Style" w:hAnsi="Bookman Old Style"/>
          <w:sz w:val="26"/>
          <w:szCs w:val="26"/>
          <w:lang w:eastAsia="x-none"/>
        </w:rPr>
        <w:t xml:space="preserve">είχε </w:t>
      </w:r>
      <w:r w:rsidR="00D462F1">
        <w:rPr>
          <w:rFonts w:ascii="Bookman Old Style" w:hAnsi="Bookman Old Style"/>
          <w:sz w:val="26"/>
          <w:szCs w:val="26"/>
          <w:lang w:eastAsia="x-none"/>
        </w:rPr>
        <w:t>υποθ</w:t>
      </w:r>
      <w:r w:rsidR="00DD2131">
        <w:rPr>
          <w:rFonts w:ascii="Bookman Old Style" w:hAnsi="Bookman Old Style"/>
          <w:sz w:val="26"/>
          <w:szCs w:val="26"/>
          <w:lang w:eastAsia="x-none"/>
        </w:rPr>
        <w:t>ηκεύσει</w:t>
      </w:r>
      <w:r w:rsidR="00D462F1">
        <w:rPr>
          <w:rFonts w:ascii="Bookman Old Style" w:hAnsi="Bookman Old Style"/>
          <w:sz w:val="26"/>
          <w:szCs w:val="26"/>
          <w:lang w:eastAsia="x-none"/>
        </w:rPr>
        <w:t xml:space="preserve"> προς όφελος της </w:t>
      </w:r>
      <w:r w:rsidR="00590DF1">
        <w:rPr>
          <w:rFonts w:ascii="Bookman Old Style" w:hAnsi="Bookman Old Style"/>
          <w:sz w:val="26"/>
          <w:szCs w:val="26"/>
          <w:lang w:eastAsia="x-none"/>
        </w:rPr>
        <w:t>ΣΠΕ</w:t>
      </w:r>
      <w:r w:rsidR="00D462F1">
        <w:rPr>
          <w:rFonts w:ascii="Bookman Old Style" w:hAnsi="Bookman Old Style"/>
          <w:sz w:val="26"/>
          <w:szCs w:val="26"/>
          <w:lang w:eastAsia="x-none"/>
        </w:rPr>
        <w:t xml:space="preserve"> για την εξασφάλιση των υποχρεώσεων του </w:t>
      </w:r>
      <w:proofErr w:type="spellStart"/>
      <w:r w:rsidR="00D462F1">
        <w:rPr>
          <w:rFonts w:ascii="Bookman Old Style" w:hAnsi="Bookman Old Style"/>
          <w:sz w:val="26"/>
          <w:szCs w:val="26"/>
          <w:lang w:eastAsia="x-none"/>
        </w:rPr>
        <w:t>εφεσείοντα</w:t>
      </w:r>
      <w:proofErr w:type="spellEnd"/>
      <w:r w:rsidR="00D462F1">
        <w:rPr>
          <w:rFonts w:ascii="Bookman Old Style" w:hAnsi="Bookman Old Style"/>
          <w:sz w:val="26"/>
          <w:szCs w:val="26"/>
          <w:lang w:eastAsia="x-none"/>
        </w:rPr>
        <w:t xml:space="preserve">. </w:t>
      </w:r>
      <w:r w:rsidR="00DD2131">
        <w:rPr>
          <w:rFonts w:ascii="Bookman Old Style" w:hAnsi="Bookman Old Style"/>
          <w:sz w:val="26"/>
          <w:szCs w:val="26"/>
          <w:lang w:eastAsia="x-none"/>
        </w:rPr>
        <w:t>Για ό,τι αξίζει να σημειώσουμε πως στις 21.12.2011</w:t>
      </w:r>
      <w:r w:rsidR="00590DF1">
        <w:rPr>
          <w:rFonts w:ascii="Bookman Old Style" w:hAnsi="Bookman Old Style"/>
          <w:sz w:val="26"/>
          <w:szCs w:val="26"/>
          <w:lang w:eastAsia="x-none"/>
        </w:rPr>
        <w:t>,</w:t>
      </w:r>
      <w:r w:rsidR="00DD2131">
        <w:rPr>
          <w:rFonts w:ascii="Bookman Old Style" w:hAnsi="Bookman Old Style"/>
          <w:sz w:val="26"/>
          <w:szCs w:val="26"/>
          <w:lang w:eastAsia="x-none"/>
        </w:rPr>
        <w:t xml:space="preserve"> </w:t>
      </w:r>
      <w:proofErr w:type="spellStart"/>
      <w:r w:rsidR="00DD2131">
        <w:rPr>
          <w:rFonts w:ascii="Bookman Old Style" w:hAnsi="Bookman Old Style"/>
          <w:sz w:val="26"/>
          <w:szCs w:val="26"/>
          <w:lang w:eastAsia="x-none"/>
        </w:rPr>
        <w:t>εξεδόθη</w:t>
      </w:r>
      <w:proofErr w:type="spellEnd"/>
      <w:r w:rsidR="00DD2131">
        <w:rPr>
          <w:rFonts w:ascii="Bookman Old Style" w:hAnsi="Bookman Old Style"/>
          <w:sz w:val="26"/>
          <w:szCs w:val="26"/>
          <w:lang w:eastAsia="x-none"/>
        </w:rPr>
        <w:t xml:space="preserve">, λόγω παράλειψης της εναγόμενης 2 να καταχωρίσει σημείωμα εμφάνισης, διάταγμα πώλησης του ενυπόθηκου ακινήτου της. </w:t>
      </w:r>
    </w:p>
    <w:p w14:paraId="234A2BC6" w14:textId="77777777" w:rsidR="002C2F2C" w:rsidRDefault="002C2F2C" w:rsidP="002C2F2C">
      <w:pPr>
        <w:spacing w:line="480" w:lineRule="auto"/>
        <w:ind w:firstLine="284"/>
        <w:rPr>
          <w:rFonts w:ascii="Bookman Old Style" w:hAnsi="Bookman Old Style"/>
          <w:sz w:val="26"/>
          <w:szCs w:val="26"/>
          <w:lang w:eastAsia="x-none"/>
        </w:rPr>
      </w:pPr>
    </w:p>
    <w:p w14:paraId="4F3C30EA" w14:textId="589AA250" w:rsidR="008372AE" w:rsidRDefault="00D462F1" w:rsidP="000A0B7F">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 xml:space="preserve">Επειδή ο </w:t>
      </w:r>
      <w:proofErr w:type="spellStart"/>
      <w:r>
        <w:rPr>
          <w:rFonts w:ascii="Bookman Old Style" w:hAnsi="Bookman Old Style"/>
          <w:sz w:val="26"/>
          <w:szCs w:val="26"/>
          <w:lang w:eastAsia="x-none"/>
        </w:rPr>
        <w:t>εφεσείων</w:t>
      </w:r>
      <w:proofErr w:type="spellEnd"/>
      <w:r>
        <w:rPr>
          <w:rFonts w:ascii="Bookman Old Style" w:hAnsi="Bookman Old Style"/>
          <w:sz w:val="26"/>
          <w:szCs w:val="26"/>
          <w:lang w:eastAsia="x-none"/>
        </w:rPr>
        <w:t xml:space="preserve"> διέμενε στο εξωτερικό, και συγκεκριμένα στην Αγγλία, </w:t>
      </w:r>
      <w:r w:rsidR="00245632">
        <w:rPr>
          <w:rFonts w:ascii="Bookman Old Style" w:hAnsi="Bookman Old Style"/>
          <w:sz w:val="26"/>
          <w:szCs w:val="26"/>
          <w:lang w:eastAsia="x-none"/>
        </w:rPr>
        <w:t xml:space="preserve">η </w:t>
      </w:r>
      <w:r>
        <w:rPr>
          <w:rFonts w:ascii="Bookman Old Style" w:hAnsi="Bookman Old Style"/>
          <w:sz w:val="26"/>
          <w:szCs w:val="26"/>
          <w:lang w:eastAsia="x-none"/>
        </w:rPr>
        <w:t>ΣΠΕ δρομολόγησε διαδικασία</w:t>
      </w:r>
      <w:r w:rsidR="0083139E" w:rsidRPr="0083139E">
        <w:rPr>
          <w:rFonts w:ascii="Bookman Old Style" w:hAnsi="Bookman Old Style"/>
          <w:sz w:val="26"/>
          <w:szCs w:val="26"/>
          <w:lang w:eastAsia="x-none"/>
        </w:rPr>
        <w:t xml:space="preserve"> </w:t>
      </w:r>
      <w:r w:rsidR="000A0B7F">
        <w:rPr>
          <w:rFonts w:ascii="Bookman Old Style" w:hAnsi="Bookman Old Style"/>
          <w:sz w:val="26"/>
          <w:szCs w:val="26"/>
          <w:lang w:eastAsia="x-none"/>
        </w:rPr>
        <w:t>για να εξασφαλίσει άδεια για επίδοση εκτός δικαιοδοσίας του Δικαστηρίου. Πράγματι</w:t>
      </w:r>
      <w:r w:rsidR="00715721">
        <w:rPr>
          <w:rFonts w:ascii="Bookman Old Style" w:hAnsi="Bookman Old Style"/>
          <w:sz w:val="26"/>
          <w:szCs w:val="26"/>
          <w:lang w:eastAsia="x-none"/>
        </w:rPr>
        <w:t xml:space="preserve">, στο πλαίσιο μονομερούς αίτησης, </w:t>
      </w:r>
      <w:proofErr w:type="spellStart"/>
      <w:r w:rsidR="00715721">
        <w:rPr>
          <w:rFonts w:ascii="Bookman Old Style" w:hAnsi="Bookman Old Style"/>
          <w:sz w:val="26"/>
          <w:szCs w:val="26"/>
          <w:lang w:eastAsia="x-none"/>
        </w:rPr>
        <w:t>ημερ</w:t>
      </w:r>
      <w:proofErr w:type="spellEnd"/>
      <w:r w:rsidR="00715721">
        <w:rPr>
          <w:rFonts w:ascii="Bookman Old Style" w:hAnsi="Bookman Old Style"/>
          <w:sz w:val="26"/>
          <w:szCs w:val="26"/>
          <w:lang w:eastAsia="x-none"/>
        </w:rPr>
        <w:t>. 22.11.2011</w:t>
      </w:r>
      <w:r w:rsidR="007D08FD">
        <w:rPr>
          <w:rFonts w:ascii="Bookman Old Style" w:hAnsi="Bookman Old Style"/>
          <w:sz w:val="26"/>
          <w:szCs w:val="26"/>
          <w:lang w:eastAsia="x-none"/>
        </w:rPr>
        <w:t xml:space="preserve"> που είχε καταχωρίσει,</w:t>
      </w:r>
      <w:r w:rsidR="00715721">
        <w:rPr>
          <w:rFonts w:ascii="Bookman Old Style" w:hAnsi="Bookman Old Style"/>
          <w:sz w:val="26"/>
          <w:szCs w:val="26"/>
          <w:lang w:eastAsia="x-none"/>
        </w:rPr>
        <w:t xml:space="preserve"> εξασφάλισε στις</w:t>
      </w:r>
      <w:r w:rsidR="000A0B7F">
        <w:rPr>
          <w:rFonts w:ascii="Bookman Old Style" w:hAnsi="Bookman Old Style"/>
          <w:sz w:val="26"/>
          <w:szCs w:val="26"/>
          <w:lang w:eastAsia="x-none"/>
        </w:rPr>
        <w:t xml:space="preserve"> 9.12.2011 </w:t>
      </w:r>
      <w:r w:rsidR="007D08FD">
        <w:rPr>
          <w:rFonts w:ascii="Bookman Old Style" w:hAnsi="Bookman Old Style"/>
          <w:sz w:val="26"/>
          <w:szCs w:val="26"/>
          <w:lang w:eastAsia="x-none"/>
        </w:rPr>
        <w:t>τ</w:t>
      </w:r>
      <w:r w:rsidR="000A0B7F">
        <w:rPr>
          <w:rFonts w:ascii="Bookman Old Style" w:hAnsi="Bookman Old Style"/>
          <w:sz w:val="26"/>
          <w:szCs w:val="26"/>
          <w:lang w:eastAsia="x-none"/>
        </w:rPr>
        <w:t>ην εν λόγω άδεια, ενώ εξασφάλισε και άδεια για υποκατάστατ</w:t>
      </w:r>
      <w:r w:rsidR="00590DF1">
        <w:rPr>
          <w:rFonts w:ascii="Bookman Old Style" w:hAnsi="Bookman Old Style"/>
          <w:sz w:val="26"/>
          <w:szCs w:val="26"/>
          <w:lang w:eastAsia="x-none"/>
        </w:rPr>
        <w:t>η</w:t>
      </w:r>
      <w:r w:rsidR="000A0B7F">
        <w:rPr>
          <w:rFonts w:ascii="Bookman Old Style" w:hAnsi="Bookman Old Style"/>
          <w:sz w:val="26"/>
          <w:szCs w:val="26"/>
          <w:lang w:eastAsia="x-none"/>
        </w:rPr>
        <w:t xml:space="preserve"> επίδοση της αγωγής στον πατέρα του </w:t>
      </w:r>
      <w:proofErr w:type="spellStart"/>
      <w:r w:rsidR="000A0B7F">
        <w:rPr>
          <w:rFonts w:ascii="Bookman Old Style" w:hAnsi="Bookman Old Style"/>
          <w:sz w:val="26"/>
          <w:szCs w:val="26"/>
          <w:lang w:eastAsia="x-none"/>
        </w:rPr>
        <w:t>εφεσείοντα</w:t>
      </w:r>
      <w:proofErr w:type="spellEnd"/>
      <w:r w:rsidR="000A0B7F">
        <w:rPr>
          <w:rFonts w:ascii="Bookman Old Style" w:hAnsi="Bookman Old Style"/>
          <w:sz w:val="26"/>
          <w:szCs w:val="26"/>
          <w:lang w:eastAsia="x-none"/>
        </w:rPr>
        <w:t xml:space="preserve"> σε συγκεκριμένη διεύθυνση στην Κύπρο, στην οποία αυτός διέμενε.  Στο πιο πάνω διάταγμα του Δικαστηρίου</w:t>
      </w:r>
      <w:r w:rsidR="007D08FD">
        <w:rPr>
          <w:rFonts w:ascii="Bookman Old Style" w:hAnsi="Bookman Old Style"/>
          <w:sz w:val="26"/>
          <w:szCs w:val="26"/>
          <w:lang w:eastAsia="x-none"/>
        </w:rPr>
        <w:t>,</w:t>
      </w:r>
      <w:r w:rsidR="000A0B7F">
        <w:rPr>
          <w:rFonts w:ascii="Bookman Old Style" w:hAnsi="Bookman Old Style"/>
          <w:sz w:val="26"/>
          <w:szCs w:val="26"/>
          <w:lang w:eastAsia="x-none"/>
        </w:rPr>
        <w:t xml:space="preserve"> ρητά οριζόταν ως χρόνος καταχώρισης σημειώματος εμφάνισης </w:t>
      </w:r>
      <w:r w:rsidR="008372AE">
        <w:rPr>
          <w:rFonts w:ascii="Bookman Old Style" w:hAnsi="Bookman Old Style"/>
          <w:sz w:val="26"/>
          <w:szCs w:val="26"/>
          <w:lang w:eastAsia="x-none"/>
        </w:rPr>
        <w:t xml:space="preserve">εκ μέρους του </w:t>
      </w:r>
      <w:proofErr w:type="spellStart"/>
      <w:r w:rsidR="008372AE">
        <w:rPr>
          <w:rFonts w:ascii="Bookman Old Style" w:hAnsi="Bookman Old Style"/>
          <w:sz w:val="26"/>
          <w:szCs w:val="26"/>
          <w:lang w:eastAsia="x-none"/>
        </w:rPr>
        <w:t>εφεσείοντα</w:t>
      </w:r>
      <w:proofErr w:type="spellEnd"/>
      <w:r w:rsidR="008372AE">
        <w:rPr>
          <w:rFonts w:ascii="Bookman Old Style" w:hAnsi="Bookman Old Style"/>
          <w:sz w:val="26"/>
          <w:szCs w:val="26"/>
          <w:lang w:eastAsia="x-none"/>
        </w:rPr>
        <w:t xml:space="preserve">, </w:t>
      </w:r>
      <w:r w:rsidR="000A0B7F">
        <w:rPr>
          <w:rFonts w:ascii="Bookman Old Style" w:hAnsi="Bookman Old Style"/>
          <w:sz w:val="26"/>
          <w:szCs w:val="26"/>
          <w:lang w:eastAsia="x-none"/>
        </w:rPr>
        <w:t xml:space="preserve">21 ημέρες από την επίδοση της αγωγής. </w:t>
      </w:r>
    </w:p>
    <w:p w14:paraId="501147E4" w14:textId="77777777" w:rsidR="002C2F2C" w:rsidRDefault="002C2F2C" w:rsidP="000A0B7F">
      <w:pPr>
        <w:spacing w:line="480" w:lineRule="auto"/>
        <w:ind w:firstLine="284"/>
        <w:rPr>
          <w:rFonts w:ascii="Bookman Old Style" w:hAnsi="Bookman Old Style"/>
          <w:sz w:val="26"/>
          <w:szCs w:val="26"/>
          <w:lang w:eastAsia="x-none"/>
        </w:rPr>
      </w:pPr>
    </w:p>
    <w:p w14:paraId="3ED11980" w14:textId="3C36B1BD" w:rsidR="000A0B7F" w:rsidRDefault="002C2F2C" w:rsidP="002C2F2C">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 xml:space="preserve">Η αγωγή </w:t>
      </w:r>
      <w:proofErr w:type="spellStart"/>
      <w:r>
        <w:rPr>
          <w:rFonts w:ascii="Bookman Old Style" w:hAnsi="Bookman Old Style"/>
          <w:sz w:val="26"/>
          <w:szCs w:val="26"/>
          <w:lang w:eastAsia="x-none"/>
        </w:rPr>
        <w:t>επεδόθη</w:t>
      </w:r>
      <w:proofErr w:type="spellEnd"/>
      <w:r w:rsidR="00245632">
        <w:rPr>
          <w:rFonts w:ascii="Bookman Old Style" w:hAnsi="Bookman Old Style"/>
          <w:sz w:val="26"/>
          <w:szCs w:val="26"/>
          <w:lang w:eastAsia="x-none"/>
        </w:rPr>
        <w:t xml:space="preserve"> ως</w:t>
      </w:r>
      <w:r>
        <w:rPr>
          <w:rFonts w:ascii="Bookman Old Style" w:hAnsi="Bookman Old Style"/>
          <w:sz w:val="26"/>
          <w:szCs w:val="26"/>
          <w:lang w:eastAsia="x-none"/>
        </w:rPr>
        <w:t xml:space="preserve"> το διάταγμα </w:t>
      </w:r>
      <w:proofErr w:type="spellStart"/>
      <w:r>
        <w:rPr>
          <w:rFonts w:ascii="Bookman Old Style" w:hAnsi="Bookman Old Style"/>
          <w:sz w:val="26"/>
          <w:szCs w:val="26"/>
          <w:lang w:eastAsia="x-none"/>
        </w:rPr>
        <w:t>ημερ</w:t>
      </w:r>
      <w:proofErr w:type="spellEnd"/>
      <w:r>
        <w:rPr>
          <w:rFonts w:ascii="Bookman Old Style" w:hAnsi="Bookman Old Style"/>
          <w:sz w:val="26"/>
          <w:szCs w:val="26"/>
          <w:lang w:eastAsia="x-none"/>
        </w:rPr>
        <w:t>. 9.12.2011</w:t>
      </w:r>
      <w:r w:rsidR="00245632">
        <w:rPr>
          <w:rFonts w:ascii="Bookman Old Style" w:hAnsi="Bookman Old Style"/>
          <w:sz w:val="26"/>
          <w:szCs w:val="26"/>
          <w:lang w:eastAsia="x-none"/>
        </w:rPr>
        <w:t xml:space="preserve"> προέβλεπε</w:t>
      </w:r>
      <w:r>
        <w:rPr>
          <w:rFonts w:ascii="Bookman Old Style" w:hAnsi="Bookman Old Style"/>
          <w:sz w:val="26"/>
          <w:szCs w:val="26"/>
          <w:lang w:eastAsia="x-none"/>
        </w:rPr>
        <w:t xml:space="preserve">. Ο </w:t>
      </w:r>
      <w:proofErr w:type="spellStart"/>
      <w:r>
        <w:rPr>
          <w:rFonts w:ascii="Bookman Old Style" w:hAnsi="Bookman Old Style"/>
          <w:sz w:val="26"/>
          <w:szCs w:val="26"/>
          <w:lang w:eastAsia="x-none"/>
        </w:rPr>
        <w:t>εφεσείων</w:t>
      </w:r>
      <w:proofErr w:type="spellEnd"/>
      <w:r>
        <w:rPr>
          <w:rFonts w:ascii="Bookman Old Style" w:hAnsi="Bookman Old Style"/>
          <w:sz w:val="26"/>
          <w:szCs w:val="26"/>
          <w:lang w:eastAsia="x-none"/>
        </w:rPr>
        <w:t xml:space="preserve"> δεν καταχώρισε σημείωμα εμφάνισης, με αποτέλεσμα σ</w:t>
      </w:r>
      <w:r w:rsidR="000A0B7F">
        <w:rPr>
          <w:rFonts w:ascii="Bookman Old Style" w:hAnsi="Bookman Old Style"/>
          <w:sz w:val="26"/>
          <w:szCs w:val="26"/>
          <w:lang w:eastAsia="x-none"/>
        </w:rPr>
        <w:t xml:space="preserve">τις 8.5.2012 </w:t>
      </w:r>
      <w:r>
        <w:rPr>
          <w:rFonts w:ascii="Bookman Old Style" w:hAnsi="Bookman Old Style"/>
          <w:sz w:val="26"/>
          <w:szCs w:val="26"/>
          <w:lang w:eastAsia="x-none"/>
        </w:rPr>
        <w:t xml:space="preserve">να εκδοθεί </w:t>
      </w:r>
      <w:r w:rsidR="00590DF1">
        <w:rPr>
          <w:rFonts w:ascii="Bookman Old Style" w:hAnsi="Bookman Old Style"/>
          <w:sz w:val="26"/>
          <w:szCs w:val="26"/>
          <w:lang w:eastAsia="x-none"/>
        </w:rPr>
        <w:t xml:space="preserve">ερήμην απόφαση </w:t>
      </w:r>
      <w:r>
        <w:rPr>
          <w:rFonts w:ascii="Bookman Old Style" w:hAnsi="Bookman Old Style"/>
          <w:sz w:val="26"/>
          <w:szCs w:val="26"/>
          <w:lang w:eastAsia="x-none"/>
        </w:rPr>
        <w:t>εναντίον του</w:t>
      </w:r>
      <w:r w:rsidR="00590DF1">
        <w:rPr>
          <w:rFonts w:ascii="Bookman Old Style" w:hAnsi="Bookman Old Style"/>
          <w:sz w:val="26"/>
          <w:szCs w:val="26"/>
          <w:lang w:eastAsia="x-none"/>
        </w:rPr>
        <w:t xml:space="preserve"> </w:t>
      </w:r>
      <w:r>
        <w:rPr>
          <w:rFonts w:ascii="Bookman Old Style" w:hAnsi="Bookman Old Style"/>
          <w:sz w:val="26"/>
          <w:szCs w:val="26"/>
          <w:lang w:eastAsia="x-none"/>
        </w:rPr>
        <w:t>γι</w:t>
      </w:r>
      <w:r w:rsidR="000A0B7F">
        <w:rPr>
          <w:rFonts w:ascii="Bookman Old Style" w:hAnsi="Bookman Old Style"/>
          <w:sz w:val="26"/>
          <w:szCs w:val="26"/>
          <w:lang w:eastAsia="x-none"/>
        </w:rPr>
        <w:t>α το ποσό των €88,818,90, πλέον τόκοι, πλέον έξοδα.</w:t>
      </w:r>
    </w:p>
    <w:p w14:paraId="0C1D2A9E" w14:textId="6FD7B118" w:rsidR="009158F4" w:rsidRDefault="002C2F2C" w:rsidP="0091327A">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lastRenderedPageBreak/>
        <w:t xml:space="preserve">Στις 12.3.2015 ο </w:t>
      </w:r>
      <w:proofErr w:type="spellStart"/>
      <w:r>
        <w:rPr>
          <w:rFonts w:ascii="Bookman Old Style" w:hAnsi="Bookman Old Style"/>
          <w:sz w:val="26"/>
          <w:szCs w:val="26"/>
          <w:lang w:eastAsia="x-none"/>
        </w:rPr>
        <w:t>εφεσείων</w:t>
      </w:r>
      <w:proofErr w:type="spellEnd"/>
      <w:r>
        <w:rPr>
          <w:rFonts w:ascii="Bookman Old Style" w:hAnsi="Bookman Old Style"/>
          <w:sz w:val="26"/>
          <w:szCs w:val="26"/>
          <w:lang w:eastAsia="x-none"/>
        </w:rPr>
        <w:t xml:space="preserve"> αντέδρασε με την καταχώριση αίτησης διά κλήσεως, με την οποία ζητούσε παραμερισμό του διατάγματος </w:t>
      </w:r>
      <w:proofErr w:type="spellStart"/>
      <w:r>
        <w:rPr>
          <w:rFonts w:ascii="Bookman Old Style" w:hAnsi="Bookman Old Style"/>
          <w:sz w:val="26"/>
          <w:szCs w:val="26"/>
          <w:lang w:eastAsia="x-none"/>
        </w:rPr>
        <w:t>ημερ</w:t>
      </w:r>
      <w:proofErr w:type="spellEnd"/>
      <w:r>
        <w:rPr>
          <w:rFonts w:ascii="Bookman Old Style" w:hAnsi="Bookman Old Style"/>
          <w:sz w:val="26"/>
          <w:szCs w:val="26"/>
          <w:lang w:eastAsia="x-none"/>
        </w:rPr>
        <w:t xml:space="preserve">. 9.12.2011, της επίδοσης που έγινε δυνάμει αυτού, και της </w:t>
      </w:r>
      <w:proofErr w:type="spellStart"/>
      <w:r w:rsidR="00245632">
        <w:rPr>
          <w:rFonts w:ascii="Bookman Old Style" w:hAnsi="Bookman Old Style"/>
          <w:sz w:val="26"/>
          <w:szCs w:val="26"/>
          <w:lang w:eastAsia="x-none"/>
        </w:rPr>
        <w:t>εκδοθείσας</w:t>
      </w:r>
      <w:proofErr w:type="spellEnd"/>
      <w:r w:rsidR="00245632">
        <w:rPr>
          <w:rFonts w:ascii="Bookman Old Style" w:hAnsi="Bookman Old Style"/>
          <w:sz w:val="26"/>
          <w:szCs w:val="26"/>
          <w:lang w:eastAsia="x-none"/>
        </w:rPr>
        <w:t xml:space="preserve"> </w:t>
      </w:r>
      <w:r>
        <w:rPr>
          <w:rFonts w:ascii="Bookman Old Style" w:hAnsi="Bookman Old Style"/>
          <w:sz w:val="26"/>
          <w:szCs w:val="26"/>
          <w:lang w:eastAsia="x-none"/>
        </w:rPr>
        <w:t>απόφασης</w:t>
      </w:r>
      <w:r w:rsidR="00245D58">
        <w:rPr>
          <w:rFonts w:ascii="Bookman Old Style" w:hAnsi="Bookman Old Style"/>
          <w:sz w:val="26"/>
          <w:szCs w:val="26"/>
          <w:lang w:eastAsia="x-none"/>
        </w:rPr>
        <w:t xml:space="preserve">. Ζητούσε ακόμη </w:t>
      </w:r>
      <w:r>
        <w:rPr>
          <w:rFonts w:ascii="Bookman Old Style" w:hAnsi="Bookman Old Style"/>
          <w:sz w:val="26"/>
          <w:szCs w:val="26"/>
          <w:lang w:eastAsia="x-none"/>
        </w:rPr>
        <w:t xml:space="preserve">να του δοθούν οδηγίες </w:t>
      </w:r>
      <w:r w:rsidR="0091327A">
        <w:rPr>
          <w:rFonts w:ascii="Bookman Old Style" w:hAnsi="Bookman Old Style"/>
          <w:sz w:val="26"/>
          <w:szCs w:val="26"/>
          <w:lang w:eastAsia="x-none"/>
        </w:rPr>
        <w:t xml:space="preserve">σε σχέση με τον χρόνο εντός του οποίου </w:t>
      </w:r>
      <w:r w:rsidR="00245D58">
        <w:rPr>
          <w:rFonts w:ascii="Bookman Old Style" w:hAnsi="Bookman Old Style"/>
          <w:sz w:val="26"/>
          <w:szCs w:val="26"/>
          <w:lang w:eastAsia="x-none"/>
        </w:rPr>
        <w:t xml:space="preserve">αυτός </w:t>
      </w:r>
      <w:r w:rsidR="0091327A">
        <w:rPr>
          <w:rFonts w:ascii="Bookman Old Style" w:hAnsi="Bookman Old Style"/>
          <w:sz w:val="26"/>
          <w:szCs w:val="26"/>
          <w:lang w:eastAsia="x-none"/>
        </w:rPr>
        <w:t>θα</w:t>
      </w:r>
      <w:r w:rsidR="00245632">
        <w:rPr>
          <w:rFonts w:ascii="Bookman Old Style" w:hAnsi="Bookman Old Style"/>
          <w:sz w:val="26"/>
          <w:szCs w:val="26"/>
          <w:lang w:eastAsia="x-none"/>
        </w:rPr>
        <w:t xml:space="preserve"> καταχωρούσε </w:t>
      </w:r>
      <w:r w:rsidR="0091327A">
        <w:rPr>
          <w:rFonts w:ascii="Bookman Old Style" w:hAnsi="Bookman Old Style"/>
          <w:sz w:val="26"/>
          <w:szCs w:val="26"/>
          <w:lang w:eastAsia="x-none"/>
        </w:rPr>
        <w:t>σημείωμα εμφάνισης και υπεράσπιση. Η αίτηση</w:t>
      </w:r>
      <w:r w:rsidR="009158F4">
        <w:rPr>
          <w:rFonts w:ascii="Bookman Old Style" w:hAnsi="Bookman Old Style"/>
          <w:sz w:val="26"/>
          <w:szCs w:val="26"/>
          <w:lang w:eastAsia="x-none"/>
        </w:rPr>
        <w:t xml:space="preserve"> βασιζόταν σε αρκετές </w:t>
      </w:r>
      <w:r w:rsidR="00245D58">
        <w:rPr>
          <w:rFonts w:ascii="Bookman Old Style" w:hAnsi="Bookman Old Style"/>
          <w:sz w:val="26"/>
          <w:szCs w:val="26"/>
          <w:lang w:eastAsia="x-none"/>
        </w:rPr>
        <w:t>δ</w:t>
      </w:r>
      <w:r w:rsidR="009158F4">
        <w:rPr>
          <w:rFonts w:ascii="Bookman Old Style" w:hAnsi="Bookman Old Style"/>
          <w:sz w:val="26"/>
          <w:szCs w:val="26"/>
          <w:lang w:eastAsia="x-none"/>
        </w:rPr>
        <w:t xml:space="preserve">ιαταγές των Θεσμών Πολιτικής Δικονομίας, ανάμεσα σε αυτές και στη Δ.17, </w:t>
      </w:r>
      <w:proofErr w:type="spellStart"/>
      <w:r w:rsidR="009158F4">
        <w:rPr>
          <w:rFonts w:ascii="Bookman Old Style" w:hAnsi="Bookman Old Style"/>
          <w:sz w:val="26"/>
          <w:szCs w:val="26"/>
          <w:lang w:eastAsia="x-none"/>
        </w:rPr>
        <w:t>θ.θ</w:t>
      </w:r>
      <w:proofErr w:type="spellEnd"/>
      <w:r w:rsidR="009158F4">
        <w:rPr>
          <w:rFonts w:ascii="Bookman Old Style" w:hAnsi="Bookman Old Style"/>
          <w:sz w:val="26"/>
          <w:szCs w:val="26"/>
          <w:lang w:eastAsia="x-none"/>
        </w:rPr>
        <w:t>. 1-14. Υ</w:t>
      </w:r>
      <w:r w:rsidR="0091327A">
        <w:rPr>
          <w:rFonts w:ascii="Bookman Old Style" w:hAnsi="Bookman Old Style"/>
          <w:sz w:val="26"/>
          <w:szCs w:val="26"/>
          <w:lang w:eastAsia="x-none"/>
        </w:rPr>
        <w:t>ποστηριζόταν από Ένορκη Δήλωση του δικηγόρου</w:t>
      </w:r>
      <w:r w:rsidR="00DD2131">
        <w:rPr>
          <w:rFonts w:ascii="Bookman Old Style" w:hAnsi="Bookman Old Style"/>
          <w:sz w:val="26"/>
          <w:szCs w:val="26"/>
          <w:lang w:eastAsia="x-none"/>
        </w:rPr>
        <w:t xml:space="preserve"> του</w:t>
      </w:r>
      <w:r w:rsidR="0091327A">
        <w:rPr>
          <w:rFonts w:ascii="Bookman Old Style" w:hAnsi="Bookman Old Style"/>
          <w:sz w:val="26"/>
          <w:szCs w:val="26"/>
          <w:lang w:eastAsia="x-none"/>
        </w:rPr>
        <w:t xml:space="preserve"> κ. Νικόλα Αγγελίδη, ο οποίος δήλωνε δεόντως εξουσιοδοτημένος από τον </w:t>
      </w:r>
      <w:proofErr w:type="spellStart"/>
      <w:r w:rsidR="0091327A">
        <w:rPr>
          <w:rFonts w:ascii="Bookman Old Style" w:hAnsi="Bookman Old Style"/>
          <w:sz w:val="26"/>
          <w:szCs w:val="26"/>
          <w:lang w:eastAsia="x-none"/>
        </w:rPr>
        <w:t>εφεσείοντα</w:t>
      </w:r>
      <w:proofErr w:type="spellEnd"/>
      <w:r w:rsidR="0091327A">
        <w:rPr>
          <w:rFonts w:ascii="Bookman Old Style" w:hAnsi="Bookman Old Style"/>
          <w:sz w:val="26"/>
          <w:szCs w:val="26"/>
          <w:lang w:eastAsia="x-none"/>
        </w:rPr>
        <w:t xml:space="preserve"> για να προβεί εκ μέρους του στην εν λόγω ένορκη δήλωση, η οποία, </w:t>
      </w:r>
      <w:proofErr w:type="spellStart"/>
      <w:r w:rsidR="0091327A">
        <w:rPr>
          <w:rFonts w:ascii="Bookman Old Style" w:hAnsi="Bookman Old Style"/>
          <w:sz w:val="26"/>
          <w:szCs w:val="26"/>
          <w:lang w:eastAsia="x-none"/>
        </w:rPr>
        <w:t>ειρήσθω</w:t>
      </w:r>
      <w:proofErr w:type="spellEnd"/>
      <w:r w:rsidR="0091327A">
        <w:rPr>
          <w:rFonts w:ascii="Bookman Old Style" w:hAnsi="Bookman Old Style"/>
          <w:sz w:val="26"/>
          <w:szCs w:val="26"/>
          <w:lang w:eastAsia="x-none"/>
        </w:rPr>
        <w:t xml:space="preserve"> εν </w:t>
      </w:r>
      <w:proofErr w:type="spellStart"/>
      <w:r w:rsidR="0091327A">
        <w:rPr>
          <w:rFonts w:ascii="Bookman Old Style" w:hAnsi="Bookman Old Style"/>
          <w:sz w:val="26"/>
          <w:szCs w:val="26"/>
          <w:lang w:eastAsia="x-none"/>
        </w:rPr>
        <w:t>παρόδω</w:t>
      </w:r>
      <w:proofErr w:type="spellEnd"/>
      <w:r w:rsidR="0091327A">
        <w:rPr>
          <w:rFonts w:ascii="Bookman Old Style" w:hAnsi="Bookman Old Style"/>
          <w:sz w:val="26"/>
          <w:szCs w:val="26"/>
          <w:lang w:eastAsia="x-none"/>
        </w:rPr>
        <w:t>, καταλαμβάνει 23 δακτυλογραφημένες σελίδες</w:t>
      </w:r>
      <w:r w:rsidR="00197C52">
        <w:rPr>
          <w:rFonts w:ascii="Bookman Old Style" w:hAnsi="Bookman Old Style"/>
          <w:sz w:val="26"/>
          <w:szCs w:val="26"/>
          <w:lang w:eastAsia="x-none"/>
        </w:rPr>
        <w:t xml:space="preserve">. </w:t>
      </w:r>
    </w:p>
    <w:p w14:paraId="3EA9FBC1" w14:textId="77777777" w:rsidR="009158F4" w:rsidRDefault="009158F4" w:rsidP="0091327A">
      <w:pPr>
        <w:spacing w:line="480" w:lineRule="auto"/>
        <w:ind w:firstLine="284"/>
        <w:rPr>
          <w:rFonts w:ascii="Bookman Old Style" w:hAnsi="Bookman Old Style"/>
          <w:sz w:val="26"/>
          <w:szCs w:val="26"/>
          <w:lang w:eastAsia="x-none"/>
        </w:rPr>
      </w:pPr>
    </w:p>
    <w:p w14:paraId="10AFC58E" w14:textId="40B1EB8A" w:rsidR="00197C52" w:rsidRPr="00B0265D" w:rsidRDefault="00197C52" w:rsidP="0091327A">
      <w:pPr>
        <w:spacing w:line="480" w:lineRule="auto"/>
        <w:ind w:firstLine="284"/>
        <w:rPr>
          <w:rFonts w:ascii="Bookman Old Style" w:hAnsi="Bookman Old Style"/>
          <w:i/>
          <w:iCs/>
          <w:sz w:val="26"/>
          <w:szCs w:val="26"/>
          <w:lang w:eastAsia="x-none"/>
        </w:rPr>
      </w:pPr>
      <w:r>
        <w:rPr>
          <w:rFonts w:ascii="Bookman Old Style" w:hAnsi="Bookman Old Style"/>
          <w:sz w:val="26"/>
          <w:szCs w:val="26"/>
          <w:lang w:eastAsia="x-none"/>
        </w:rPr>
        <w:t>Στην Ένορκη Δήλωσ</w:t>
      </w:r>
      <w:r w:rsidR="009158F4">
        <w:rPr>
          <w:rFonts w:ascii="Bookman Old Style" w:hAnsi="Bookman Old Style"/>
          <w:sz w:val="26"/>
          <w:szCs w:val="26"/>
          <w:lang w:eastAsia="x-none"/>
        </w:rPr>
        <w:t>ή του, ο</w:t>
      </w:r>
      <w:r w:rsidR="00DD2131">
        <w:rPr>
          <w:rFonts w:ascii="Bookman Old Style" w:hAnsi="Bookman Old Style"/>
          <w:sz w:val="26"/>
          <w:szCs w:val="26"/>
          <w:lang w:eastAsia="x-none"/>
        </w:rPr>
        <w:t xml:space="preserve"> δικηγόρος </w:t>
      </w:r>
      <w:r w:rsidR="009158F4">
        <w:rPr>
          <w:rFonts w:ascii="Bookman Old Style" w:hAnsi="Bookman Old Style"/>
          <w:sz w:val="26"/>
          <w:szCs w:val="26"/>
          <w:lang w:eastAsia="x-none"/>
        </w:rPr>
        <w:t xml:space="preserve"> </w:t>
      </w:r>
      <w:r>
        <w:rPr>
          <w:rFonts w:ascii="Bookman Old Style" w:hAnsi="Bookman Old Style"/>
          <w:sz w:val="26"/>
          <w:szCs w:val="26"/>
          <w:lang w:eastAsia="x-none"/>
        </w:rPr>
        <w:t xml:space="preserve">κ. Νικόλας Αγγελίδης </w:t>
      </w:r>
      <w:r w:rsidR="009158F4">
        <w:rPr>
          <w:rFonts w:ascii="Bookman Old Style" w:hAnsi="Bookman Old Style"/>
          <w:sz w:val="26"/>
          <w:szCs w:val="26"/>
          <w:lang w:eastAsia="x-none"/>
        </w:rPr>
        <w:t>είχε επισυνάψει ω</w:t>
      </w:r>
      <w:r>
        <w:rPr>
          <w:rFonts w:ascii="Bookman Old Style" w:hAnsi="Bookman Old Style"/>
          <w:sz w:val="26"/>
          <w:szCs w:val="26"/>
          <w:lang w:eastAsia="x-none"/>
        </w:rPr>
        <w:t>ς</w:t>
      </w:r>
      <w:r w:rsidR="00DD2131">
        <w:rPr>
          <w:rFonts w:ascii="Bookman Old Style" w:hAnsi="Bookman Old Style"/>
          <w:sz w:val="26"/>
          <w:szCs w:val="26"/>
          <w:lang w:eastAsia="x-none"/>
        </w:rPr>
        <w:t xml:space="preserve"> Τ</w:t>
      </w:r>
      <w:r>
        <w:rPr>
          <w:rFonts w:ascii="Bookman Old Style" w:hAnsi="Bookman Old Style"/>
          <w:sz w:val="26"/>
          <w:szCs w:val="26"/>
          <w:lang w:eastAsia="x-none"/>
        </w:rPr>
        <w:t>εκμήριο</w:t>
      </w:r>
      <w:r w:rsidR="00DD2131">
        <w:rPr>
          <w:rFonts w:ascii="Bookman Old Style" w:hAnsi="Bookman Old Style"/>
          <w:sz w:val="26"/>
          <w:szCs w:val="26"/>
          <w:lang w:eastAsia="x-none"/>
        </w:rPr>
        <w:t xml:space="preserve"> 8</w:t>
      </w:r>
      <w:r>
        <w:rPr>
          <w:rFonts w:ascii="Bookman Old Style" w:hAnsi="Bookman Old Style"/>
          <w:sz w:val="26"/>
          <w:szCs w:val="26"/>
          <w:lang w:eastAsia="x-none"/>
        </w:rPr>
        <w:t xml:space="preserve"> αντίγραφο Ένορκης Δήλωσης του πατέρα του </w:t>
      </w:r>
      <w:proofErr w:type="spellStart"/>
      <w:r>
        <w:rPr>
          <w:rFonts w:ascii="Bookman Old Style" w:hAnsi="Bookman Old Style"/>
          <w:sz w:val="26"/>
          <w:szCs w:val="26"/>
          <w:lang w:eastAsia="x-none"/>
        </w:rPr>
        <w:t>εφεσείοντα</w:t>
      </w:r>
      <w:proofErr w:type="spellEnd"/>
      <w:r>
        <w:rPr>
          <w:rFonts w:ascii="Bookman Old Style" w:hAnsi="Bookman Old Style"/>
          <w:sz w:val="26"/>
          <w:szCs w:val="26"/>
          <w:lang w:eastAsia="x-none"/>
        </w:rPr>
        <w:t xml:space="preserve">, </w:t>
      </w:r>
      <w:proofErr w:type="spellStart"/>
      <w:r w:rsidR="009158F4">
        <w:rPr>
          <w:rFonts w:ascii="Bookman Old Style" w:hAnsi="Bookman Old Style"/>
          <w:sz w:val="26"/>
          <w:szCs w:val="26"/>
          <w:lang w:eastAsia="x-none"/>
        </w:rPr>
        <w:t>ημερ</w:t>
      </w:r>
      <w:proofErr w:type="spellEnd"/>
      <w:r w:rsidR="009158F4">
        <w:rPr>
          <w:rFonts w:ascii="Bookman Old Style" w:hAnsi="Bookman Old Style"/>
          <w:sz w:val="26"/>
          <w:szCs w:val="26"/>
          <w:lang w:eastAsia="x-none"/>
        </w:rPr>
        <w:t xml:space="preserve">. 6.3.2015, </w:t>
      </w:r>
      <w:r>
        <w:rPr>
          <w:rFonts w:ascii="Bookman Old Style" w:hAnsi="Bookman Old Style"/>
          <w:sz w:val="26"/>
          <w:szCs w:val="26"/>
          <w:lang w:eastAsia="x-none"/>
        </w:rPr>
        <w:t xml:space="preserve">σύμφωνα με την οποία οι σχέσεις </w:t>
      </w:r>
      <w:r w:rsidR="0009557E">
        <w:rPr>
          <w:rFonts w:ascii="Bookman Old Style" w:hAnsi="Bookman Old Style"/>
          <w:sz w:val="26"/>
          <w:szCs w:val="26"/>
          <w:lang w:eastAsia="x-none"/>
        </w:rPr>
        <w:t>πατέρα και υιού,</w:t>
      </w:r>
      <w:r w:rsidR="009158F4">
        <w:rPr>
          <w:rFonts w:ascii="Bookman Old Style" w:hAnsi="Bookman Old Style"/>
          <w:sz w:val="26"/>
          <w:szCs w:val="26"/>
          <w:lang w:eastAsia="x-none"/>
        </w:rPr>
        <w:t xml:space="preserve"> ως </w:t>
      </w:r>
      <w:r w:rsidR="00245D58">
        <w:rPr>
          <w:rFonts w:ascii="Bookman Old Style" w:hAnsi="Bookman Old Style"/>
          <w:sz w:val="26"/>
          <w:szCs w:val="26"/>
          <w:lang w:eastAsia="x-none"/>
        </w:rPr>
        <w:t>ο πατέρας</w:t>
      </w:r>
      <w:r w:rsidR="007D08FD">
        <w:rPr>
          <w:rFonts w:ascii="Bookman Old Style" w:hAnsi="Bookman Old Style"/>
          <w:sz w:val="26"/>
          <w:szCs w:val="26"/>
          <w:lang w:eastAsia="x-none"/>
        </w:rPr>
        <w:t xml:space="preserve"> είχε</w:t>
      </w:r>
      <w:r w:rsidR="00245D58">
        <w:rPr>
          <w:rFonts w:ascii="Bookman Old Style" w:hAnsi="Bookman Old Style"/>
          <w:sz w:val="26"/>
          <w:szCs w:val="26"/>
          <w:lang w:eastAsia="x-none"/>
        </w:rPr>
        <w:t xml:space="preserve"> </w:t>
      </w:r>
      <w:r w:rsidR="009158F4">
        <w:rPr>
          <w:rFonts w:ascii="Bookman Old Style" w:hAnsi="Bookman Old Style"/>
          <w:sz w:val="26"/>
          <w:szCs w:val="26"/>
          <w:lang w:eastAsia="x-none"/>
        </w:rPr>
        <w:t>αν</w:t>
      </w:r>
      <w:r w:rsidR="007D08FD">
        <w:rPr>
          <w:rFonts w:ascii="Bookman Old Style" w:hAnsi="Bookman Old Style"/>
          <w:sz w:val="26"/>
          <w:szCs w:val="26"/>
          <w:lang w:eastAsia="x-none"/>
        </w:rPr>
        <w:t>αφέρει</w:t>
      </w:r>
      <w:r w:rsidR="009158F4">
        <w:rPr>
          <w:rFonts w:ascii="Bookman Old Style" w:hAnsi="Bookman Old Style"/>
          <w:sz w:val="26"/>
          <w:szCs w:val="26"/>
          <w:lang w:eastAsia="x-none"/>
        </w:rPr>
        <w:t>,</w:t>
      </w:r>
      <w:r>
        <w:rPr>
          <w:rFonts w:ascii="Bookman Old Style" w:hAnsi="Bookman Old Style"/>
          <w:sz w:val="26"/>
          <w:szCs w:val="26"/>
          <w:lang w:eastAsia="x-none"/>
        </w:rPr>
        <w:t xml:space="preserve"> </w:t>
      </w:r>
      <w:r w:rsidRPr="009158F4">
        <w:rPr>
          <w:rFonts w:ascii="Bookman Old Style" w:hAnsi="Bookman Old Style"/>
          <w:i/>
          <w:iCs/>
          <w:sz w:val="26"/>
          <w:szCs w:val="26"/>
          <w:lang w:eastAsia="x-none"/>
        </w:rPr>
        <w:t>«είναι πολύ ψυχρές και δεν μιλιόμαστε</w:t>
      </w:r>
      <w:r w:rsidR="00B0265D" w:rsidRPr="009158F4">
        <w:rPr>
          <w:rFonts w:ascii="Bookman Old Style" w:hAnsi="Bookman Old Style"/>
          <w:i/>
          <w:iCs/>
          <w:sz w:val="26"/>
          <w:szCs w:val="26"/>
          <w:lang w:eastAsia="x-none"/>
        </w:rPr>
        <w:t>»</w:t>
      </w:r>
      <w:r w:rsidR="009158F4">
        <w:rPr>
          <w:rFonts w:ascii="Bookman Old Style" w:hAnsi="Bookman Old Style"/>
          <w:i/>
          <w:iCs/>
          <w:sz w:val="26"/>
          <w:szCs w:val="26"/>
          <w:lang w:eastAsia="x-none"/>
        </w:rPr>
        <w:t xml:space="preserve">. </w:t>
      </w:r>
      <w:r w:rsidR="002039CD">
        <w:rPr>
          <w:rFonts w:ascii="Bookman Old Style" w:hAnsi="Bookman Old Style"/>
          <w:sz w:val="26"/>
          <w:szCs w:val="26"/>
          <w:lang w:val="en-US" w:eastAsia="x-none"/>
        </w:rPr>
        <w:t>A</w:t>
      </w:r>
      <w:r w:rsidR="009158F4">
        <w:rPr>
          <w:rFonts w:ascii="Bookman Old Style" w:hAnsi="Bookman Old Style"/>
          <w:sz w:val="26"/>
          <w:szCs w:val="26"/>
          <w:lang w:eastAsia="x-none"/>
        </w:rPr>
        <w:t xml:space="preserve">κόμη ότι </w:t>
      </w:r>
      <w:r>
        <w:rPr>
          <w:rFonts w:ascii="Bookman Old Style" w:hAnsi="Bookman Old Style"/>
          <w:sz w:val="26"/>
          <w:szCs w:val="26"/>
          <w:lang w:eastAsia="x-none"/>
        </w:rPr>
        <w:t>περί τα τέλη του 2014</w:t>
      </w:r>
      <w:r w:rsidR="009158F4">
        <w:rPr>
          <w:rFonts w:ascii="Bookman Old Style" w:hAnsi="Bookman Old Style"/>
          <w:sz w:val="26"/>
          <w:szCs w:val="26"/>
          <w:lang w:eastAsia="x-none"/>
        </w:rPr>
        <w:t xml:space="preserve">, ο </w:t>
      </w:r>
      <w:proofErr w:type="spellStart"/>
      <w:r w:rsidR="009158F4">
        <w:rPr>
          <w:rFonts w:ascii="Bookman Old Style" w:hAnsi="Bookman Old Style"/>
          <w:sz w:val="26"/>
          <w:szCs w:val="26"/>
          <w:lang w:eastAsia="x-none"/>
        </w:rPr>
        <w:t>εφεσείων</w:t>
      </w:r>
      <w:proofErr w:type="spellEnd"/>
      <w:r w:rsidR="009158F4">
        <w:rPr>
          <w:rFonts w:ascii="Bookman Old Style" w:hAnsi="Bookman Old Style"/>
          <w:sz w:val="26"/>
          <w:szCs w:val="26"/>
          <w:lang w:eastAsia="x-none"/>
        </w:rPr>
        <w:t xml:space="preserve"> υιός του,</w:t>
      </w:r>
      <w:r>
        <w:rPr>
          <w:rFonts w:ascii="Bookman Old Style" w:hAnsi="Bookman Old Style"/>
          <w:sz w:val="26"/>
          <w:szCs w:val="26"/>
          <w:lang w:eastAsia="x-none"/>
        </w:rPr>
        <w:t xml:space="preserve"> </w:t>
      </w:r>
      <w:r w:rsidR="009158F4">
        <w:rPr>
          <w:rFonts w:ascii="Bookman Old Style" w:hAnsi="Bookman Old Style"/>
          <w:sz w:val="26"/>
          <w:szCs w:val="26"/>
          <w:lang w:eastAsia="x-none"/>
        </w:rPr>
        <w:t xml:space="preserve">είχε </w:t>
      </w:r>
      <w:r>
        <w:rPr>
          <w:rFonts w:ascii="Bookman Old Style" w:hAnsi="Bookman Old Style"/>
          <w:sz w:val="26"/>
          <w:szCs w:val="26"/>
          <w:lang w:eastAsia="x-none"/>
        </w:rPr>
        <w:t>επικοιν</w:t>
      </w:r>
      <w:r w:rsidR="009158F4">
        <w:rPr>
          <w:rFonts w:ascii="Bookman Old Style" w:hAnsi="Bookman Old Style"/>
          <w:sz w:val="26"/>
          <w:szCs w:val="26"/>
          <w:lang w:eastAsia="x-none"/>
        </w:rPr>
        <w:t>ωνήσει</w:t>
      </w:r>
      <w:r w:rsidR="00B0265D">
        <w:rPr>
          <w:rFonts w:ascii="Bookman Old Style" w:hAnsi="Bookman Old Style"/>
          <w:sz w:val="26"/>
          <w:szCs w:val="26"/>
          <w:lang w:eastAsia="x-none"/>
        </w:rPr>
        <w:t xml:space="preserve"> μαζί του</w:t>
      </w:r>
      <w:r>
        <w:rPr>
          <w:rFonts w:ascii="Bookman Old Style" w:hAnsi="Bookman Old Style"/>
          <w:sz w:val="26"/>
          <w:szCs w:val="26"/>
          <w:lang w:eastAsia="x-none"/>
        </w:rPr>
        <w:t xml:space="preserve"> μετά από πολύ καιρό</w:t>
      </w:r>
      <w:r w:rsidR="007D08FD">
        <w:rPr>
          <w:rFonts w:ascii="Bookman Old Style" w:hAnsi="Bookman Old Style"/>
          <w:sz w:val="26"/>
          <w:szCs w:val="26"/>
          <w:lang w:eastAsia="x-none"/>
        </w:rPr>
        <w:t>,</w:t>
      </w:r>
      <w:r w:rsidR="009158F4">
        <w:rPr>
          <w:rFonts w:ascii="Bookman Old Style" w:hAnsi="Bookman Old Style"/>
          <w:sz w:val="26"/>
          <w:szCs w:val="26"/>
          <w:lang w:eastAsia="x-none"/>
        </w:rPr>
        <w:t xml:space="preserve"> και όπως χαρακτηριστικά </w:t>
      </w:r>
      <w:r w:rsidR="002039CD">
        <w:rPr>
          <w:rFonts w:ascii="Bookman Old Style" w:hAnsi="Bookman Old Style"/>
          <w:sz w:val="26"/>
          <w:szCs w:val="26"/>
          <w:lang w:eastAsia="x-none"/>
        </w:rPr>
        <w:t>ισχυρίστηκε</w:t>
      </w:r>
      <w:r w:rsidR="007D08FD">
        <w:rPr>
          <w:rFonts w:ascii="Bookman Old Style" w:hAnsi="Bookman Old Style"/>
          <w:sz w:val="26"/>
          <w:szCs w:val="26"/>
          <w:lang w:eastAsia="x-none"/>
        </w:rPr>
        <w:t>,</w:t>
      </w:r>
      <w:r w:rsidR="00245D58">
        <w:rPr>
          <w:rFonts w:ascii="Bookman Old Style" w:hAnsi="Bookman Old Style"/>
          <w:sz w:val="26"/>
          <w:szCs w:val="26"/>
          <w:lang w:eastAsia="x-none"/>
        </w:rPr>
        <w:t xml:space="preserve"> </w:t>
      </w:r>
      <w:r w:rsidRPr="00B0265D">
        <w:rPr>
          <w:rFonts w:ascii="Bookman Old Style" w:hAnsi="Bookman Old Style"/>
          <w:i/>
          <w:iCs/>
          <w:sz w:val="26"/>
          <w:szCs w:val="26"/>
          <w:lang w:eastAsia="x-none"/>
        </w:rPr>
        <w:t xml:space="preserve">«ήταν πολύ νευριασμένος μαζί μου, φώναζε και μου ζητούσε εξηγήσεις γιατί δεν τον είχα ενημερώσει για μία αγωγή που τον αφορούσε η οποία ως μου είχε αναφέρει είχε επιδοθεί σε εμένα προσωπικά και ότι βγήκε απόφαση και ότι θέλουν </w:t>
      </w:r>
      <w:r w:rsidRPr="00B0265D">
        <w:rPr>
          <w:rFonts w:ascii="Bookman Old Style" w:hAnsi="Bookman Old Style"/>
          <w:i/>
          <w:iCs/>
          <w:sz w:val="26"/>
          <w:szCs w:val="26"/>
          <w:lang w:eastAsia="x-none"/>
        </w:rPr>
        <w:lastRenderedPageBreak/>
        <w:t xml:space="preserve">να την εκτελέσουν στην Αγγλία. Εγώ του απάντησα </w:t>
      </w:r>
      <w:r w:rsidR="00B0265D" w:rsidRPr="00B0265D">
        <w:rPr>
          <w:rFonts w:ascii="Bookman Old Style" w:hAnsi="Bookman Old Style"/>
          <w:i/>
          <w:iCs/>
          <w:sz w:val="26"/>
          <w:szCs w:val="26"/>
          <w:lang w:eastAsia="x-none"/>
        </w:rPr>
        <w:t>ό</w:t>
      </w:r>
      <w:r w:rsidRPr="00B0265D">
        <w:rPr>
          <w:rFonts w:ascii="Bookman Old Style" w:hAnsi="Bookman Old Style"/>
          <w:i/>
          <w:iCs/>
          <w:sz w:val="26"/>
          <w:szCs w:val="26"/>
          <w:lang w:eastAsia="x-none"/>
        </w:rPr>
        <w:t xml:space="preserve">τι ο λόγος ήταν  γιατί δεν έχουμε οποιεσδήποτε επαφές και σχέσεις».       </w:t>
      </w:r>
      <w:r w:rsidR="0091327A" w:rsidRPr="00B0265D">
        <w:rPr>
          <w:rFonts w:ascii="Bookman Old Style" w:hAnsi="Bookman Old Style"/>
          <w:i/>
          <w:iCs/>
          <w:sz w:val="26"/>
          <w:szCs w:val="26"/>
          <w:lang w:eastAsia="x-none"/>
        </w:rPr>
        <w:t xml:space="preserve"> </w:t>
      </w:r>
    </w:p>
    <w:p w14:paraId="5BF3A9C9" w14:textId="77777777" w:rsidR="00197C52" w:rsidRDefault="00197C52" w:rsidP="0091327A">
      <w:pPr>
        <w:spacing w:line="480" w:lineRule="auto"/>
        <w:ind w:firstLine="284"/>
        <w:rPr>
          <w:rFonts w:ascii="Bookman Old Style" w:hAnsi="Bookman Old Style"/>
          <w:sz w:val="26"/>
          <w:szCs w:val="26"/>
          <w:lang w:eastAsia="x-none"/>
        </w:rPr>
      </w:pPr>
    </w:p>
    <w:p w14:paraId="5B1956F2" w14:textId="13A38936" w:rsidR="00B0265D" w:rsidRPr="00ED5CCA" w:rsidRDefault="0091327A" w:rsidP="00ED5CCA">
      <w:pPr>
        <w:spacing w:line="480" w:lineRule="auto"/>
        <w:ind w:firstLine="284"/>
        <w:rPr>
          <w:rFonts w:ascii="Bookman Old Style" w:hAnsi="Bookman Old Style"/>
          <w:i/>
          <w:iCs/>
          <w:sz w:val="26"/>
          <w:szCs w:val="26"/>
          <w:lang w:eastAsia="x-none"/>
        </w:rPr>
      </w:pPr>
      <w:r>
        <w:rPr>
          <w:rFonts w:ascii="Bookman Old Style" w:hAnsi="Bookman Old Style"/>
          <w:sz w:val="26"/>
          <w:szCs w:val="26"/>
          <w:lang w:eastAsia="x-none"/>
        </w:rPr>
        <w:t xml:space="preserve">Η ΣΠΕ καταχώρισε ένσταση, η οποία </w:t>
      </w:r>
      <w:r w:rsidR="00ED5CCA">
        <w:rPr>
          <w:rFonts w:ascii="Bookman Old Style" w:hAnsi="Bookman Old Style"/>
          <w:sz w:val="26"/>
          <w:szCs w:val="26"/>
          <w:lang w:eastAsia="x-none"/>
        </w:rPr>
        <w:t xml:space="preserve">βασιζόταν σε έντεκα συγκεκριμένους λόγους. Ανάμεσα σε αυτούς υπήρχε και λόγος πως η Ένορκη Δήλωση του πατέρα του </w:t>
      </w:r>
      <w:proofErr w:type="spellStart"/>
      <w:r w:rsidR="00ED5CCA">
        <w:rPr>
          <w:rFonts w:ascii="Bookman Old Style" w:hAnsi="Bookman Old Style"/>
          <w:sz w:val="26"/>
          <w:szCs w:val="26"/>
          <w:lang w:eastAsia="x-none"/>
        </w:rPr>
        <w:t>εφεσείοντα</w:t>
      </w:r>
      <w:proofErr w:type="spellEnd"/>
      <w:r w:rsidR="00ED5CCA">
        <w:rPr>
          <w:rFonts w:ascii="Bookman Old Style" w:hAnsi="Bookman Old Style"/>
          <w:sz w:val="26"/>
          <w:szCs w:val="26"/>
          <w:lang w:eastAsia="x-none"/>
        </w:rPr>
        <w:t xml:space="preserve">, Τεκμήριο 8 στην Ένορκη Δήλωση του </w:t>
      </w:r>
      <w:r w:rsidR="00DD2131">
        <w:rPr>
          <w:rFonts w:ascii="Bookman Old Style" w:hAnsi="Bookman Old Style"/>
          <w:sz w:val="26"/>
          <w:szCs w:val="26"/>
          <w:lang w:eastAsia="x-none"/>
        </w:rPr>
        <w:t xml:space="preserve">δικηγόρου </w:t>
      </w:r>
      <w:r w:rsidR="00ED5CCA">
        <w:rPr>
          <w:rFonts w:ascii="Bookman Old Style" w:hAnsi="Bookman Old Style"/>
          <w:sz w:val="26"/>
          <w:szCs w:val="26"/>
          <w:lang w:eastAsia="x-none"/>
        </w:rPr>
        <w:t xml:space="preserve">κ. Νικόλα Αγγελίδη </w:t>
      </w:r>
      <w:r w:rsidR="00ED5CCA" w:rsidRPr="00ED5CCA">
        <w:rPr>
          <w:rFonts w:ascii="Bookman Old Style" w:hAnsi="Bookman Old Style"/>
          <w:i/>
          <w:iCs/>
          <w:sz w:val="26"/>
          <w:szCs w:val="26"/>
          <w:lang w:eastAsia="x-none"/>
        </w:rPr>
        <w:t>«είναι άκυρη και/ή αντικανονική και/ή δεν δύναται να ληφθεί υπόψη από το Δικαστήριο».</w:t>
      </w:r>
      <w:r w:rsidR="00ED5CCA">
        <w:rPr>
          <w:rFonts w:ascii="Bookman Old Style" w:hAnsi="Bookman Old Style"/>
          <w:sz w:val="26"/>
          <w:szCs w:val="26"/>
          <w:lang w:eastAsia="x-none"/>
        </w:rPr>
        <w:t xml:space="preserve">  Η ένσταση </w:t>
      </w:r>
      <w:r>
        <w:rPr>
          <w:rFonts w:ascii="Bookman Old Style" w:hAnsi="Bookman Old Style"/>
          <w:sz w:val="26"/>
          <w:szCs w:val="26"/>
          <w:lang w:eastAsia="x-none"/>
        </w:rPr>
        <w:t>υποστηριζόταν από δύο ένορκες δηλώσεις</w:t>
      </w:r>
      <w:r w:rsidR="0002174A">
        <w:rPr>
          <w:rFonts w:ascii="Bookman Old Style" w:hAnsi="Bookman Old Style"/>
          <w:sz w:val="26"/>
          <w:szCs w:val="26"/>
          <w:lang w:eastAsia="x-none"/>
        </w:rPr>
        <w:t>. Η μία</w:t>
      </w:r>
      <w:r w:rsidR="0009557E">
        <w:rPr>
          <w:rFonts w:ascii="Bookman Old Style" w:hAnsi="Bookman Old Style"/>
          <w:sz w:val="26"/>
          <w:szCs w:val="26"/>
          <w:lang w:eastAsia="x-none"/>
        </w:rPr>
        <w:t xml:space="preserve"> προερχόταν από τον υπάλληλό της,</w:t>
      </w:r>
      <w:r w:rsidR="00ED5CCA">
        <w:rPr>
          <w:rFonts w:ascii="Bookman Old Style" w:hAnsi="Bookman Old Style"/>
          <w:sz w:val="26"/>
          <w:szCs w:val="26"/>
          <w:lang w:eastAsia="x-none"/>
        </w:rPr>
        <w:t xml:space="preserve"> </w:t>
      </w:r>
      <w:r w:rsidR="0002174A">
        <w:rPr>
          <w:rFonts w:ascii="Bookman Old Style" w:hAnsi="Bookman Old Style"/>
          <w:sz w:val="26"/>
          <w:szCs w:val="26"/>
          <w:lang w:eastAsia="x-none"/>
        </w:rPr>
        <w:t xml:space="preserve">κ. Παύλο Παπακώστα, </w:t>
      </w:r>
      <w:r w:rsidR="0009557E">
        <w:rPr>
          <w:rFonts w:ascii="Bookman Old Style" w:hAnsi="Bookman Old Style"/>
          <w:sz w:val="26"/>
          <w:szCs w:val="26"/>
          <w:lang w:eastAsia="x-none"/>
        </w:rPr>
        <w:t>και</w:t>
      </w:r>
      <w:r w:rsidR="0002174A">
        <w:rPr>
          <w:rFonts w:ascii="Bookman Old Style" w:hAnsi="Bookman Old Style"/>
          <w:sz w:val="26"/>
          <w:szCs w:val="26"/>
          <w:lang w:eastAsia="x-none"/>
        </w:rPr>
        <w:t xml:space="preserve"> η άλλη </w:t>
      </w:r>
      <w:r w:rsidR="0009557E">
        <w:rPr>
          <w:rFonts w:ascii="Bookman Old Style" w:hAnsi="Bookman Old Style"/>
          <w:sz w:val="26"/>
          <w:szCs w:val="26"/>
          <w:lang w:eastAsia="x-none"/>
        </w:rPr>
        <w:t xml:space="preserve">από τον </w:t>
      </w:r>
      <w:r w:rsidR="0002174A">
        <w:rPr>
          <w:rFonts w:ascii="Bookman Old Style" w:hAnsi="Bookman Old Style"/>
          <w:sz w:val="26"/>
          <w:szCs w:val="26"/>
          <w:lang w:eastAsia="x-none"/>
        </w:rPr>
        <w:t>κ. Α</w:t>
      </w:r>
      <w:r w:rsidR="00197C52">
        <w:rPr>
          <w:rFonts w:ascii="Bookman Old Style" w:hAnsi="Bookman Old Style"/>
          <w:sz w:val="26"/>
          <w:szCs w:val="26"/>
          <w:lang w:eastAsia="x-none"/>
        </w:rPr>
        <w:t xml:space="preserve">νδρέα </w:t>
      </w:r>
      <w:proofErr w:type="spellStart"/>
      <w:r w:rsidR="00197C52">
        <w:rPr>
          <w:rFonts w:ascii="Bookman Old Style" w:hAnsi="Bookman Old Style"/>
          <w:sz w:val="26"/>
          <w:szCs w:val="26"/>
          <w:lang w:eastAsia="x-none"/>
        </w:rPr>
        <w:t>Αβρααμίδη</w:t>
      </w:r>
      <w:proofErr w:type="spellEnd"/>
      <w:r w:rsidR="00197C52">
        <w:rPr>
          <w:rFonts w:ascii="Bookman Old Style" w:hAnsi="Bookman Old Style"/>
          <w:sz w:val="26"/>
          <w:szCs w:val="26"/>
          <w:lang w:eastAsia="x-none"/>
        </w:rPr>
        <w:t xml:space="preserve">, ιδιώτη </w:t>
      </w:r>
      <w:proofErr w:type="spellStart"/>
      <w:r w:rsidR="00197C52">
        <w:rPr>
          <w:rFonts w:ascii="Bookman Old Style" w:hAnsi="Bookman Old Style"/>
          <w:sz w:val="26"/>
          <w:szCs w:val="26"/>
          <w:lang w:eastAsia="x-none"/>
        </w:rPr>
        <w:t>επιδότη</w:t>
      </w:r>
      <w:proofErr w:type="spellEnd"/>
      <w:r w:rsidR="00197C52">
        <w:rPr>
          <w:rFonts w:ascii="Bookman Old Style" w:hAnsi="Bookman Old Style"/>
          <w:sz w:val="26"/>
          <w:szCs w:val="26"/>
          <w:lang w:eastAsia="x-none"/>
        </w:rPr>
        <w:t xml:space="preserve">, στον οποίο η ΣΠΕ είχε αναθέσει την επίδοση της αγωγής, η οποία και </w:t>
      </w:r>
      <w:proofErr w:type="spellStart"/>
      <w:r w:rsidR="00197C52">
        <w:rPr>
          <w:rFonts w:ascii="Bookman Old Style" w:hAnsi="Bookman Old Style"/>
          <w:sz w:val="26"/>
          <w:szCs w:val="26"/>
          <w:lang w:eastAsia="x-none"/>
        </w:rPr>
        <w:t>διενεργήθη</w:t>
      </w:r>
      <w:proofErr w:type="spellEnd"/>
      <w:r w:rsidR="00197C52">
        <w:rPr>
          <w:rFonts w:ascii="Bookman Old Style" w:hAnsi="Bookman Old Style"/>
          <w:sz w:val="26"/>
          <w:szCs w:val="26"/>
          <w:lang w:eastAsia="x-none"/>
        </w:rPr>
        <w:t xml:space="preserve"> στις 23.2.2012 στον πατέρα του </w:t>
      </w:r>
      <w:proofErr w:type="spellStart"/>
      <w:r w:rsidR="00197C52">
        <w:rPr>
          <w:rFonts w:ascii="Bookman Old Style" w:hAnsi="Bookman Old Style"/>
          <w:sz w:val="26"/>
          <w:szCs w:val="26"/>
          <w:lang w:eastAsia="x-none"/>
        </w:rPr>
        <w:t>εφεσείοντα</w:t>
      </w:r>
      <w:proofErr w:type="spellEnd"/>
      <w:r w:rsidR="00197C52">
        <w:rPr>
          <w:rFonts w:ascii="Bookman Old Style" w:hAnsi="Bookman Old Style"/>
          <w:sz w:val="26"/>
          <w:szCs w:val="26"/>
          <w:lang w:eastAsia="x-none"/>
        </w:rPr>
        <w:t xml:space="preserve">, Βασίλη Τηλεμάχου, </w:t>
      </w:r>
      <w:r w:rsidR="0009557E">
        <w:rPr>
          <w:rFonts w:ascii="Bookman Old Style" w:hAnsi="Bookman Old Style"/>
          <w:sz w:val="26"/>
          <w:szCs w:val="26"/>
          <w:lang w:eastAsia="x-none"/>
        </w:rPr>
        <w:t>ως προέβλεπε το διάταγμα</w:t>
      </w:r>
      <w:r w:rsidR="00197C52">
        <w:rPr>
          <w:rFonts w:ascii="Bookman Old Style" w:hAnsi="Bookman Old Style"/>
          <w:sz w:val="26"/>
          <w:szCs w:val="26"/>
          <w:lang w:eastAsia="x-none"/>
        </w:rPr>
        <w:t xml:space="preserve"> </w:t>
      </w:r>
      <w:proofErr w:type="spellStart"/>
      <w:r w:rsidR="00197C52">
        <w:rPr>
          <w:rFonts w:ascii="Bookman Old Style" w:hAnsi="Bookman Old Style"/>
          <w:sz w:val="26"/>
          <w:szCs w:val="26"/>
          <w:lang w:eastAsia="x-none"/>
        </w:rPr>
        <w:t>ημερ</w:t>
      </w:r>
      <w:proofErr w:type="spellEnd"/>
      <w:r w:rsidR="00197C52">
        <w:rPr>
          <w:rFonts w:ascii="Bookman Old Style" w:hAnsi="Bookman Old Style"/>
          <w:sz w:val="26"/>
          <w:szCs w:val="26"/>
          <w:lang w:eastAsia="x-none"/>
        </w:rPr>
        <w:t>. 9.12.2011.</w:t>
      </w:r>
      <w:r w:rsidR="00ED5CCA">
        <w:rPr>
          <w:rFonts w:ascii="Bookman Old Style" w:hAnsi="Bookman Old Style"/>
          <w:sz w:val="26"/>
          <w:szCs w:val="26"/>
          <w:lang w:eastAsia="x-none"/>
        </w:rPr>
        <w:t xml:space="preserve"> Με την </w:t>
      </w:r>
      <w:r w:rsidR="00E00CDE">
        <w:rPr>
          <w:rFonts w:ascii="Bookman Old Style" w:hAnsi="Bookman Old Style"/>
          <w:sz w:val="26"/>
          <w:szCs w:val="26"/>
          <w:lang w:eastAsia="x-none"/>
        </w:rPr>
        <w:t>Έ</w:t>
      </w:r>
      <w:r w:rsidR="00ED5CCA">
        <w:rPr>
          <w:rFonts w:ascii="Bookman Old Style" w:hAnsi="Bookman Old Style"/>
          <w:sz w:val="26"/>
          <w:szCs w:val="26"/>
          <w:lang w:eastAsia="x-none"/>
        </w:rPr>
        <w:t xml:space="preserve">νορκη </w:t>
      </w:r>
      <w:r w:rsidR="00E00CDE">
        <w:rPr>
          <w:rFonts w:ascii="Bookman Old Style" w:hAnsi="Bookman Old Style"/>
          <w:sz w:val="26"/>
          <w:szCs w:val="26"/>
          <w:lang w:eastAsia="x-none"/>
        </w:rPr>
        <w:t>Δ</w:t>
      </w:r>
      <w:r w:rsidR="00ED5CCA">
        <w:rPr>
          <w:rFonts w:ascii="Bookman Old Style" w:hAnsi="Bookman Old Style"/>
          <w:sz w:val="26"/>
          <w:szCs w:val="26"/>
          <w:lang w:eastAsia="x-none"/>
        </w:rPr>
        <w:t>ήλωσή του ο κ. Παπακώστα</w:t>
      </w:r>
      <w:r w:rsidR="00E00CDE">
        <w:rPr>
          <w:rFonts w:ascii="Bookman Old Style" w:hAnsi="Bookman Old Style"/>
          <w:sz w:val="26"/>
          <w:szCs w:val="26"/>
          <w:lang w:eastAsia="x-none"/>
        </w:rPr>
        <w:t>,</w:t>
      </w:r>
      <w:r w:rsidR="00ED5CCA">
        <w:rPr>
          <w:rFonts w:ascii="Bookman Old Style" w:hAnsi="Bookman Old Style"/>
          <w:sz w:val="26"/>
          <w:szCs w:val="26"/>
          <w:lang w:eastAsia="x-none"/>
        </w:rPr>
        <w:t xml:space="preserve"> είχε ρητά αρνηθεί όλες τις θέσεις του </w:t>
      </w:r>
      <w:proofErr w:type="spellStart"/>
      <w:r w:rsidR="00ED5CCA">
        <w:rPr>
          <w:rFonts w:ascii="Bookman Old Style" w:hAnsi="Bookman Old Style"/>
          <w:sz w:val="26"/>
          <w:szCs w:val="26"/>
          <w:lang w:eastAsia="x-none"/>
        </w:rPr>
        <w:t>εφεσείοντα</w:t>
      </w:r>
      <w:proofErr w:type="spellEnd"/>
      <w:r w:rsidR="00E00CDE">
        <w:rPr>
          <w:rFonts w:ascii="Bookman Old Style" w:hAnsi="Bookman Old Style"/>
          <w:sz w:val="26"/>
          <w:szCs w:val="26"/>
          <w:lang w:eastAsia="x-none"/>
        </w:rPr>
        <w:t>.</w:t>
      </w:r>
      <w:r w:rsidR="00ED5CCA">
        <w:rPr>
          <w:rFonts w:ascii="Bookman Old Style" w:hAnsi="Bookman Old Style"/>
          <w:sz w:val="26"/>
          <w:szCs w:val="26"/>
          <w:lang w:eastAsia="x-none"/>
        </w:rPr>
        <w:t xml:space="preserve"> </w:t>
      </w:r>
    </w:p>
    <w:p w14:paraId="2B33527A" w14:textId="77777777" w:rsidR="00B0265D" w:rsidRDefault="00B0265D" w:rsidP="0091327A">
      <w:pPr>
        <w:spacing w:line="480" w:lineRule="auto"/>
        <w:ind w:firstLine="284"/>
        <w:rPr>
          <w:rFonts w:ascii="Bookman Old Style" w:hAnsi="Bookman Old Style"/>
          <w:sz w:val="26"/>
          <w:szCs w:val="26"/>
          <w:lang w:eastAsia="x-none"/>
        </w:rPr>
      </w:pPr>
    </w:p>
    <w:p w14:paraId="3BA8CB72" w14:textId="1557D677" w:rsidR="00636BC0" w:rsidRDefault="00B0265D" w:rsidP="00636BC0">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Με άδεια του</w:t>
      </w:r>
      <w:r w:rsidR="009C31E4">
        <w:rPr>
          <w:rFonts w:ascii="Bookman Old Style" w:hAnsi="Bookman Old Style"/>
          <w:sz w:val="26"/>
          <w:szCs w:val="26"/>
          <w:lang w:eastAsia="x-none"/>
        </w:rPr>
        <w:t xml:space="preserve"> πρωτόδικου</w:t>
      </w:r>
      <w:r>
        <w:rPr>
          <w:rFonts w:ascii="Bookman Old Style" w:hAnsi="Bookman Old Style"/>
          <w:sz w:val="26"/>
          <w:szCs w:val="26"/>
          <w:lang w:eastAsia="x-none"/>
        </w:rPr>
        <w:t xml:space="preserve"> Δικαστηρίου αντεξετάστηκαν τόσο ο δικηγόρος</w:t>
      </w:r>
      <w:r w:rsidR="009C31E4">
        <w:rPr>
          <w:rFonts w:ascii="Bookman Old Style" w:hAnsi="Bookman Old Style"/>
          <w:sz w:val="26"/>
          <w:szCs w:val="26"/>
          <w:lang w:eastAsia="x-none"/>
        </w:rPr>
        <w:t xml:space="preserve"> </w:t>
      </w:r>
      <w:r>
        <w:rPr>
          <w:rFonts w:ascii="Bookman Old Style" w:hAnsi="Bookman Old Style"/>
          <w:sz w:val="26"/>
          <w:szCs w:val="26"/>
          <w:lang w:eastAsia="x-none"/>
        </w:rPr>
        <w:t xml:space="preserve">κ. Νικόλας Αγγελίδης, όσο και τα άλλα δύο πρόσωπα που υποστήριζαν την ένσταση. </w:t>
      </w:r>
      <w:r w:rsidR="00785E1A">
        <w:rPr>
          <w:rFonts w:ascii="Bookman Old Style" w:hAnsi="Bookman Old Style"/>
          <w:sz w:val="26"/>
          <w:szCs w:val="26"/>
          <w:lang w:eastAsia="x-none"/>
        </w:rPr>
        <w:t xml:space="preserve">Το πρωτόδικο Δικαστήριο </w:t>
      </w:r>
      <w:r w:rsidR="0009557E">
        <w:rPr>
          <w:rFonts w:ascii="Bookman Old Style" w:hAnsi="Bookman Old Style"/>
          <w:sz w:val="26"/>
          <w:szCs w:val="26"/>
          <w:lang w:eastAsia="x-none"/>
        </w:rPr>
        <w:t xml:space="preserve">με την απόφασή του </w:t>
      </w:r>
      <w:proofErr w:type="spellStart"/>
      <w:r w:rsidR="0009557E">
        <w:rPr>
          <w:rFonts w:ascii="Bookman Old Style" w:hAnsi="Bookman Old Style"/>
          <w:sz w:val="26"/>
          <w:szCs w:val="26"/>
          <w:lang w:eastAsia="x-none"/>
        </w:rPr>
        <w:t>ημερ</w:t>
      </w:r>
      <w:proofErr w:type="spellEnd"/>
      <w:r w:rsidR="0009557E">
        <w:rPr>
          <w:rFonts w:ascii="Bookman Old Style" w:hAnsi="Bookman Old Style"/>
          <w:sz w:val="26"/>
          <w:szCs w:val="26"/>
          <w:lang w:eastAsia="x-none"/>
        </w:rPr>
        <w:t xml:space="preserve">. 8.7.2015 </w:t>
      </w:r>
      <w:r w:rsidR="00785E1A">
        <w:rPr>
          <w:rFonts w:ascii="Bookman Old Style" w:hAnsi="Bookman Old Style"/>
          <w:sz w:val="26"/>
          <w:szCs w:val="26"/>
          <w:lang w:eastAsia="x-none"/>
        </w:rPr>
        <w:t xml:space="preserve">απέρριψε την αίτηση του </w:t>
      </w:r>
      <w:proofErr w:type="spellStart"/>
      <w:r w:rsidR="00785E1A">
        <w:rPr>
          <w:rFonts w:ascii="Bookman Old Style" w:hAnsi="Bookman Old Style"/>
          <w:sz w:val="26"/>
          <w:szCs w:val="26"/>
          <w:lang w:eastAsia="x-none"/>
        </w:rPr>
        <w:t>εφεσείοντα</w:t>
      </w:r>
      <w:proofErr w:type="spellEnd"/>
      <w:r w:rsidR="00785E1A">
        <w:rPr>
          <w:rFonts w:ascii="Bookman Old Style" w:hAnsi="Bookman Old Style"/>
          <w:sz w:val="26"/>
          <w:szCs w:val="26"/>
          <w:lang w:eastAsia="x-none"/>
        </w:rPr>
        <w:t xml:space="preserve">, για λόγους που παραθέτει, ενώ δεν παρέλειψε να σχολιάσει και το γεγονός ότι η αίτηση παραμερισμού δεν υποστηριζόταν από Ένορκη Δήλωση του πατέρα του, στον οποίο είχαν </w:t>
      </w:r>
      <w:r w:rsidR="00590DF1">
        <w:rPr>
          <w:rFonts w:ascii="Bookman Old Style" w:hAnsi="Bookman Old Style"/>
          <w:sz w:val="26"/>
          <w:szCs w:val="26"/>
          <w:lang w:eastAsia="x-none"/>
        </w:rPr>
        <w:t>επιδοθεί</w:t>
      </w:r>
      <w:r w:rsidR="00785E1A">
        <w:rPr>
          <w:rFonts w:ascii="Bookman Old Style" w:hAnsi="Bookman Old Style"/>
          <w:sz w:val="26"/>
          <w:szCs w:val="26"/>
          <w:lang w:eastAsia="x-none"/>
        </w:rPr>
        <w:t xml:space="preserve"> τα</w:t>
      </w:r>
      <w:r w:rsidR="00590DF1">
        <w:rPr>
          <w:rFonts w:ascii="Bookman Old Style" w:hAnsi="Bookman Old Style"/>
          <w:sz w:val="26"/>
          <w:szCs w:val="26"/>
          <w:lang w:eastAsia="x-none"/>
        </w:rPr>
        <w:t xml:space="preserve"> σχετικά</w:t>
      </w:r>
      <w:r w:rsidR="0009557E">
        <w:rPr>
          <w:rFonts w:ascii="Bookman Old Style" w:hAnsi="Bookman Old Style"/>
          <w:sz w:val="26"/>
          <w:szCs w:val="26"/>
          <w:lang w:eastAsia="x-none"/>
        </w:rPr>
        <w:t xml:space="preserve"> </w:t>
      </w:r>
      <w:r w:rsidR="00785E1A">
        <w:rPr>
          <w:rFonts w:ascii="Bookman Old Style" w:hAnsi="Bookman Old Style"/>
          <w:sz w:val="26"/>
          <w:szCs w:val="26"/>
          <w:lang w:eastAsia="x-none"/>
        </w:rPr>
        <w:t>έγγραφα</w:t>
      </w:r>
      <w:r w:rsidR="00590DF1">
        <w:rPr>
          <w:rFonts w:ascii="Bookman Old Style" w:hAnsi="Bookman Old Style"/>
          <w:sz w:val="26"/>
          <w:szCs w:val="26"/>
          <w:lang w:eastAsia="x-none"/>
        </w:rPr>
        <w:t>,</w:t>
      </w:r>
      <w:r w:rsidR="00785E1A">
        <w:rPr>
          <w:rFonts w:ascii="Bookman Old Style" w:hAnsi="Bookman Old Style"/>
          <w:sz w:val="26"/>
          <w:szCs w:val="26"/>
          <w:lang w:eastAsia="x-none"/>
        </w:rPr>
        <w:t xml:space="preserve"> αλλά </w:t>
      </w:r>
      <w:r w:rsidR="0009557E">
        <w:rPr>
          <w:rFonts w:ascii="Bookman Old Style" w:hAnsi="Bookman Old Style"/>
          <w:sz w:val="26"/>
          <w:szCs w:val="26"/>
          <w:lang w:eastAsia="x-none"/>
        </w:rPr>
        <w:lastRenderedPageBreak/>
        <w:t xml:space="preserve">αντίγραφο της </w:t>
      </w:r>
      <w:r w:rsidR="009C31E4">
        <w:rPr>
          <w:rFonts w:ascii="Bookman Old Style" w:hAnsi="Bookman Old Style"/>
          <w:sz w:val="26"/>
          <w:szCs w:val="26"/>
          <w:lang w:eastAsia="x-none"/>
        </w:rPr>
        <w:t xml:space="preserve">εν λόγω </w:t>
      </w:r>
      <w:r w:rsidR="0009557E">
        <w:rPr>
          <w:rFonts w:ascii="Bookman Old Style" w:hAnsi="Bookman Old Style"/>
          <w:sz w:val="26"/>
          <w:szCs w:val="26"/>
          <w:lang w:eastAsia="x-none"/>
        </w:rPr>
        <w:t xml:space="preserve">Ένορκης Δήλωσης </w:t>
      </w:r>
      <w:r w:rsidR="009C31E4">
        <w:rPr>
          <w:rFonts w:ascii="Bookman Old Style" w:hAnsi="Bookman Old Style"/>
          <w:sz w:val="26"/>
          <w:szCs w:val="26"/>
          <w:lang w:eastAsia="x-none"/>
        </w:rPr>
        <w:t>ε</w:t>
      </w:r>
      <w:r w:rsidR="00785E1A">
        <w:rPr>
          <w:rFonts w:ascii="Bookman Old Style" w:hAnsi="Bookman Old Style"/>
          <w:sz w:val="26"/>
          <w:szCs w:val="26"/>
          <w:lang w:eastAsia="x-none"/>
        </w:rPr>
        <w:t xml:space="preserve">ίχε επισυναφθεί ως τεκμήριο στην Ένορκη Δήλωση του δικηγόρου, κ. Νικόλα Αγγελίδη, η οποία, ως </w:t>
      </w:r>
      <w:proofErr w:type="spellStart"/>
      <w:r w:rsidR="00785E1A">
        <w:rPr>
          <w:rFonts w:ascii="Bookman Old Style" w:hAnsi="Bookman Old Style"/>
          <w:sz w:val="26"/>
          <w:szCs w:val="26"/>
          <w:lang w:eastAsia="x-none"/>
        </w:rPr>
        <w:t>ελέχθη</w:t>
      </w:r>
      <w:proofErr w:type="spellEnd"/>
      <w:r w:rsidR="00785E1A">
        <w:rPr>
          <w:rFonts w:ascii="Bookman Old Style" w:hAnsi="Bookman Old Style"/>
          <w:sz w:val="26"/>
          <w:szCs w:val="26"/>
          <w:lang w:eastAsia="x-none"/>
        </w:rPr>
        <w:t>, υποστήριζε την αίτηση. Σε σχέση με αυτό το θέμα</w:t>
      </w:r>
      <w:r w:rsidR="00545F67">
        <w:rPr>
          <w:rFonts w:ascii="Bookman Old Style" w:hAnsi="Bookman Old Style"/>
          <w:sz w:val="26"/>
          <w:szCs w:val="26"/>
          <w:lang w:eastAsia="x-none"/>
        </w:rPr>
        <w:t>,</w:t>
      </w:r>
      <w:r w:rsidR="00545F67" w:rsidRPr="00545F67">
        <w:rPr>
          <w:rFonts w:ascii="Bookman Old Style" w:hAnsi="Bookman Old Style"/>
          <w:sz w:val="26"/>
          <w:szCs w:val="26"/>
          <w:lang w:eastAsia="x-none"/>
        </w:rPr>
        <w:t xml:space="preserve"> </w:t>
      </w:r>
      <w:r w:rsidR="00545F67">
        <w:rPr>
          <w:rFonts w:ascii="Bookman Old Style" w:hAnsi="Bookman Old Style"/>
          <w:sz w:val="26"/>
          <w:szCs w:val="26"/>
          <w:lang w:eastAsia="x-none"/>
        </w:rPr>
        <w:t>θ</w:t>
      </w:r>
      <w:r w:rsidR="00B93261">
        <w:rPr>
          <w:rFonts w:ascii="Bookman Old Style" w:hAnsi="Bookman Old Style"/>
          <w:sz w:val="26"/>
          <w:szCs w:val="26"/>
          <w:lang w:eastAsia="x-none"/>
        </w:rPr>
        <w:t>α πούμε</w:t>
      </w:r>
      <w:r w:rsidR="00DD2131">
        <w:rPr>
          <w:rFonts w:ascii="Bookman Old Style" w:hAnsi="Bookman Old Style"/>
          <w:sz w:val="26"/>
          <w:szCs w:val="26"/>
          <w:lang w:eastAsia="x-none"/>
        </w:rPr>
        <w:t xml:space="preserve"> απλώς</w:t>
      </w:r>
      <w:r w:rsidR="00B93261">
        <w:rPr>
          <w:rFonts w:ascii="Bookman Old Style" w:hAnsi="Bookman Old Style"/>
          <w:sz w:val="26"/>
          <w:szCs w:val="26"/>
          <w:lang w:eastAsia="x-none"/>
        </w:rPr>
        <w:t xml:space="preserve"> πως αδυνατούμε να αντιληφθούμε γιατί </w:t>
      </w:r>
      <w:r w:rsidR="0009557E">
        <w:rPr>
          <w:rFonts w:ascii="Bookman Old Style" w:hAnsi="Bookman Old Style"/>
          <w:sz w:val="26"/>
          <w:szCs w:val="26"/>
          <w:lang w:eastAsia="x-none"/>
        </w:rPr>
        <w:t>η</w:t>
      </w:r>
      <w:r w:rsidR="00B93261">
        <w:rPr>
          <w:rFonts w:ascii="Bookman Old Style" w:hAnsi="Bookman Old Style"/>
          <w:sz w:val="26"/>
          <w:szCs w:val="26"/>
          <w:lang w:eastAsia="x-none"/>
        </w:rPr>
        <w:t xml:space="preserve"> </w:t>
      </w:r>
      <w:proofErr w:type="spellStart"/>
      <w:r w:rsidR="00B93261">
        <w:rPr>
          <w:rFonts w:ascii="Bookman Old Style" w:hAnsi="Bookman Old Style"/>
          <w:sz w:val="26"/>
          <w:szCs w:val="26"/>
          <w:lang w:eastAsia="x-none"/>
        </w:rPr>
        <w:t>κατ</w:t>
      </w:r>
      <w:proofErr w:type="spellEnd"/>
      <w:r w:rsidR="00B93261">
        <w:rPr>
          <w:rFonts w:ascii="Bookman Old Style" w:hAnsi="Bookman Old Style"/>
          <w:sz w:val="26"/>
          <w:szCs w:val="26"/>
          <w:lang w:eastAsia="x-none"/>
        </w:rPr>
        <w:t xml:space="preserve">΄ </w:t>
      </w:r>
      <w:proofErr w:type="spellStart"/>
      <w:r w:rsidR="00B93261">
        <w:rPr>
          <w:rFonts w:ascii="Bookman Old Style" w:hAnsi="Bookman Old Style"/>
          <w:sz w:val="26"/>
          <w:szCs w:val="26"/>
          <w:lang w:eastAsia="x-none"/>
        </w:rPr>
        <w:t>ισχυρισμόν</w:t>
      </w:r>
      <w:proofErr w:type="spellEnd"/>
      <w:r w:rsidR="00B93261">
        <w:rPr>
          <w:rFonts w:ascii="Bookman Old Style" w:hAnsi="Bookman Old Style"/>
          <w:sz w:val="26"/>
          <w:szCs w:val="26"/>
          <w:lang w:eastAsia="x-none"/>
        </w:rPr>
        <w:t xml:space="preserve"> κακ</w:t>
      </w:r>
      <w:r w:rsidR="0009557E">
        <w:rPr>
          <w:rFonts w:ascii="Bookman Old Style" w:hAnsi="Bookman Old Style"/>
          <w:sz w:val="26"/>
          <w:szCs w:val="26"/>
          <w:lang w:eastAsia="x-none"/>
        </w:rPr>
        <w:t>ή</w:t>
      </w:r>
      <w:r w:rsidR="00B93261">
        <w:rPr>
          <w:rFonts w:ascii="Bookman Old Style" w:hAnsi="Bookman Old Style"/>
          <w:sz w:val="26"/>
          <w:szCs w:val="26"/>
          <w:lang w:eastAsia="x-none"/>
        </w:rPr>
        <w:t xml:space="preserve"> σχέσ</w:t>
      </w:r>
      <w:r w:rsidR="0009557E">
        <w:rPr>
          <w:rFonts w:ascii="Bookman Old Style" w:hAnsi="Bookman Old Style"/>
          <w:sz w:val="26"/>
          <w:szCs w:val="26"/>
          <w:lang w:eastAsia="x-none"/>
        </w:rPr>
        <w:t>η</w:t>
      </w:r>
      <w:r w:rsidR="00B93261">
        <w:rPr>
          <w:rFonts w:ascii="Bookman Old Style" w:hAnsi="Bookman Old Style"/>
          <w:sz w:val="26"/>
          <w:szCs w:val="26"/>
          <w:lang w:eastAsia="x-none"/>
        </w:rPr>
        <w:t xml:space="preserve"> πα</w:t>
      </w:r>
      <w:r w:rsidR="0009557E">
        <w:rPr>
          <w:rFonts w:ascii="Bookman Old Style" w:hAnsi="Bookman Old Style"/>
          <w:sz w:val="26"/>
          <w:szCs w:val="26"/>
          <w:lang w:eastAsia="x-none"/>
        </w:rPr>
        <w:t>τέρα</w:t>
      </w:r>
      <w:r w:rsidR="00B93261">
        <w:rPr>
          <w:rFonts w:ascii="Bookman Old Style" w:hAnsi="Bookman Old Style"/>
          <w:sz w:val="26"/>
          <w:szCs w:val="26"/>
          <w:lang w:eastAsia="x-none"/>
        </w:rPr>
        <w:t xml:space="preserve"> και υιού δεν επέτρε</w:t>
      </w:r>
      <w:r w:rsidR="009C31E4">
        <w:rPr>
          <w:rFonts w:ascii="Bookman Old Style" w:hAnsi="Bookman Old Style"/>
          <w:sz w:val="26"/>
          <w:szCs w:val="26"/>
          <w:lang w:eastAsia="x-none"/>
        </w:rPr>
        <w:t>ψ</w:t>
      </w:r>
      <w:r w:rsidR="0009557E">
        <w:rPr>
          <w:rFonts w:ascii="Bookman Old Style" w:hAnsi="Bookman Old Style"/>
          <w:sz w:val="26"/>
          <w:szCs w:val="26"/>
          <w:lang w:eastAsia="x-none"/>
        </w:rPr>
        <w:t>ε</w:t>
      </w:r>
      <w:r w:rsidR="00B93261">
        <w:rPr>
          <w:rFonts w:ascii="Bookman Old Style" w:hAnsi="Bookman Old Style"/>
          <w:sz w:val="26"/>
          <w:szCs w:val="26"/>
          <w:lang w:eastAsia="x-none"/>
        </w:rPr>
        <w:t xml:space="preserve"> όπως η συγκεκριμένη Ένορκη Δήλωση του </w:t>
      </w:r>
      <w:r w:rsidR="0009557E">
        <w:rPr>
          <w:rFonts w:ascii="Bookman Old Style" w:hAnsi="Bookman Old Style"/>
          <w:sz w:val="26"/>
          <w:szCs w:val="26"/>
          <w:lang w:eastAsia="x-none"/>
        </w:rPr>
        <w:t>πατέρα</w:t>
      </w:r>
      <w:r w:rsidR="00545F67">
        <w:rPr>
          <w:rFonts w:ascii="Bookman Old Style" w:hAnsi="Bookman Old Style"/>
          <w:sz w:val="26"/>
          <w:szCs w:val="26"/>
          <w:lang w:eastAsia="x-none"/>
        </w:rPr>
        <w:t>,</w:t>
      </w:r>
      <w:r w:rsidR="0009557E">
        <w:rPr>
          <w:rFonts w:ascii="Bookman Old Style" w:hAnsi="Bookman Old Style"/>
          <w:sz w:val="26"/>
          <w:szCs w:val="26"/>
          <w:lang w:eastAsia="x-none"/>
        </w:rPr>
        <w:t xml:space="preserve"> τεθεί προς υποστήριξη της</w:t>
      </w:r>
      <w:r w:rsidR="00B93261">
        <w:rPr>
          <w:rFonts w:ascii="Bookman Old Style" w:hAnsi="Bookman Old Style"/>
          <w:sz w:val="26"/>
          <w:szCs w:val="26"/>
          <w:lang w:eastAsia="x-none"/>
        </w:rPr>
        <w:t xml:space="preserve"> αίτηση</w:t>
      </w:r>
      <w:r w:rsidR="0009557E">
        <w:rPr>
          <w:rFonts w:ascii="Bookman Old Style" w:hAnsi="Bookman Old Style"/>
          <w:sz w:val="26"/>
          <w:szCs w:val="26"/>
          <w:lang w:eastAsia="x-none"/>
        </w:rPr>
        <w:t>ς παραμερισμού</w:t>
      </w:r>
      <w:r w:rsidR="00B93261">
        <w:rPr>
          <w:rFonts w:ascii="Bookman Old Style" w:hAnsi="Bookman Old Style"/>
          <w:sz w:val="26"/>
          <w:szCs w:val="26"/>
          <w:lang w:eastAsia="x-none"/>
        </w:rPr>
        <w:t xml:space="preserve"> και αποφασίστηκε όπως αυτή τεθεί ως τεκμήριο στην Ένορκη Δήλωση του δικηγόρου, κ. Νικόλα Αγγελίδη, η οποία </w:t>
      </w:r>
      <w:r w:rsidR="0009557E">
        <w:rPr>
          <w:rFonts w:ascii="Bookman Old Style" w:hAnsi="Bookman Old Style"/>
          <w:sz w:val="26"/>
          <w:szCs w:val="26"/>
          <w:lang w:eastAsia="x-none"/>
        </w:rPr>
        <w:t xml:space="preserve">ήταν </w:t>
      </w:r>
      <w:r w:rsidR="009C31E4">
        <w:rPr>
          <w:rFonts w:ascii="Bookman Old Style" w:hAnsi="Bookman Old Style"/>
          <w:sz w:val="26"/>
          <w:szCs w:val="26"/>
          <w:lang w:eastAsia="x-none"/>
        </w:rPr>
        <w:t xml:space="preserve">και </w:t>
      </w:r>
      <w:r w:rsidR="0009557E">
        <w:rPr>
          <w:rFonts w:ascii="Bookman Old Style" w:hAnsi="Bookman Old Style"/>
          <w:sz w:val="26"/>
          <w:szCs w:val="26"/>
          <w:lang w:eastAsia="x-none"/>
        </w:rPr>
        <w:t>η μόνη Ένορκη Δήλωση που υποστήριζ</w:t>
      </w:r>
      <w:r w:rsidR="00B93261">
        <w:rPr>
          <w:rFonts w:ascii="Bookman Old Style" w:hAnsi="Bookman Old Style"/>
          <w:sz w:val="26"/>
          <w:szCs w:val="26"/>
          <w:lang w:eastAsia="x-none"/>
        </w:rPr>
        <w:t>ε την αίτηση.</w:t>
      </w:r>
      <w:r w:rsidR="001B4678" w:rsidRPr="001B4678">
        <w:rPr>
          <w:rFonts w:ascii="Bookman Old Style" w:hAnsi="Bookman Old Style"/>
          <w:sz w:val="26"/>
          <w:szCs w:val="26"/>
          <w:lang w:eastAsia="x-none"/>
        </w:rPr>
        <w:t xml:space="preserve"> </w:t>
      </w:r>
      <w:r w:rsidR="007B3C36">
        <w:rPr>
          <w:rFonts w:ascii="Bookman Old Style" w:hAnsi="Bookman Old Style"/>
          <w:sz w:val="26"/>
          <w:szCs w:val="26"/>
          <w:lang w:eastAsia="x-none"/>
        </w:rPr>
        <w:t xml:space="preserve"> </w:t>
      </w:r>
      <w:r w:rsidR="007B3C36" w:rsidRPr="00687F5C">
        <w:rPr>
          <w:rFonts w:ascii="Bookman Old Style" w:hAnsi="Bookman Old Style"/>
          <w:sz w:val="26"/>
          <w:szCs w:val="26"/>
          <w:lang w:eastAsia="x-none"/>
        </w:rPr>
        <w:t xml:space="preserve">Το </w:t>
      </w:r>
      <w:r w:rsidR="00636BC0" w:rsidRPr="00687F5C">
        <w:rPr>
          <w:rFonts w:ascii="Bookman Old Style" w:hAnsi="Bookman Old Style"/>
          <w:sz w:val="26"/>
          <w:szCs w:val="26"/>
          <w:lang w:eastAsia="x-none"/>
        </w:rPr>
        <w:t xml:space="preserve">πρωτόδικο </w:t>
      </w:r>
      <w:r w:rsidR="00545F67" w:rsidRPr="00687F5C">
        <w:rPr>
          <w:rFonts w:ascii="Bookman Old Style" w:hAnsi="Bookman Old Style"/>
          <w:sz w:val="26"/>
          <w:szCs w:val="26"/>
          <w:lang w:eastAsia="x-none"/>
        </w:rPr>
        <w:t>Δικαστήριο</w:t>
      </w:r>
      <w:r w:rsidR="00DD2131" w:rsidRPr="00687F5C">
        <w:rPr>
          <w:rFonts w:ascii="Bookman Old Style" w:hAnsi="Bookman Old Style"/>
          <w:sz w:val="26"/>
          <w:szCs w:val="26"/>
          <w:lang w:eastAsia="x-none"/>
        </w:rPr>
        <w:t>, αξιολογώντας την προσαχθείσα μαρτυρία,</w:t>
      </w:r>
      <w:r w:rsidR="00545F67" w:rsidRPr="00687F5C">
        <w:rPr>
          <w:rFonts w:ascii="Bookman Old Style" w:hAnsi="Bookman Old Style"/>
          <w:sz w:val="26"/>
          <w:szCs w:val="26"/>
          <w:lang w:eastAsia="x-none"/>
        </w:rPr>
        <w:t xml:space="preserve"> </w:t>
      </w:r>
      <w:r w:rsidR="007B3C36" w:rsidRPr="00687F5C">
        <w:rPr>
          <w:rFonts w:ascii="Bookman Old Style" w:hAnsi="Bookman Old Style"/>
          <w:sz w:val="26"/>
          <w:szCs w:val="26"/>
          <w:lang w:eastAsia="x-none"/>
        </w:rPr>
        <w:t>σημείωσε</w:t>
      </w:r>
      <w:r w:rsidR="00545F67" w:rsidRPr="00687F5C">
        <w:rPr>
          <w:rFonts w:ascii="Bookman Old Style" w:hAnsi="Bookman Old Style"/>
          <w:sz w:val="26"/>
          <w:szCs w:val="26"/>
          <w:lang w:eastAsia="x-none"/>
        </w:rPr>
        <w:t xml:space="preserve"> πως αυτή η επιλογή του </w:t>
      </w:r>
      <w:proofErr w:type="spellStart"/>
      <w:r w:rsidR="00545F67" w:rsidRPr="00687F5C">
        <w:rPr>
          <w:rFonts w:ascii="Bookman Old Style" w:hAnsi="Bookman Old Style"/>
          <w:sz w:val="26"/>
          <w:szCs w:val="26"/>
          <w:lang w:eastAsia="x-none"/>
        </w:rPr>
        <w:t>εφεσείοντα</w:t>
      </w:r>
      <w:proofErr w:type="spellEnd"/>
      <w:r w:rsidR="00636BC0" w:rsidRPr="00687F5C">
        <w:rPr>
          <w:rFonts w:ascii="Bookman Old Style" w:hAnsi="Bookman Old Style"/>
          <w:sz w:val="26"/>
          <w:szCs w:val="26"/>
          <w:lang w:eastAsia="x-none"/>
        </w:rPr>
        <w:t xml:space="preserve"> στέρησε το δικαίωμα από τη ΣΠΕ να αντεξετάσει τον πατέρα του </w:t>
      </w:r>
      <w:proofErr w:type="spellStart"/>
      <w:r w:rsidR="00636BC0" w:rsidRPr="00687F5C">
        <w:rPr>
          <w:rFonts w:ascii="Bookman Old Style" w:hAnsi="Bookman Old Style"/>
          <w:sz w:val="26"/>
          <w:szCs w:val="26"/>
          <w:lang w:eastAsia="x-none"/>
        </w:rPr>
        <w:t>εφεσείοντα</w:t>
      </w:r>
      <w:proofErr w:type="spellEnd"/>
      <w:r w:rsidR="00636BC0" w:rsidRPr="00687F5C">
        <w:rPr>
          <w:rFonts w:ascii="Bookman Old Style" w:hAnsi="Bookman Old Style"/>
          <w:sz w:val="26"/>
          <w:szCs w:val="26"/>
          <w:lang w:eastAsia="x-none"/>
        </w:rPr>
        <w:t xml:space="preserve"> επί του περιεχομένου της Ένορκης Δήλωσής του, το οποίο </w:t>
      </w:r>
      <w:r w:rsidR="00DD2131" w:rsidRPr="00687F5C">
        <w:rPr>
          <w:rFonts w:ascii="Bookman Old Style" w:hAnsi="Bookman Old Style"/>
          <w:sz w:val="26"/>
          <w:szCs w:val="26"/>
          <w:lang w:eastAsia="x-none"/>
        </w:rPr>
        <w:t xml:space="preserve"> </w:t>
      </w:r>
      <w:r w:rsidR="00636BC0" w:rsidRPr="00687F5C">
        <w:rPr>
          <w:rFonts w:ascii="Bookman Old Style" w:hAnsi="Bookman Old Style"/>
          <w:sz w:val="26"/>
          <w:szCs w:val="26"/>
          <w:lang w:eastAsia="x-none"/>
        </w:rPr>
        <w:t xml:space="preserve">αμφισβήτησε. </w:t>
      </w:r>
      <w:r w:rsidR="00DD2131" w:rsidRPr="00687F5C">
        <w:rPr>
          <w:rFonts w:ascii="Bookman Old Style" w:hAnsi="Bookman Old Style"/>
          <w:sz w:val="26"/>
          <w:szCs w:val="26"/>
          <w:lang w:eastAsia="x-none"/>
        </w:rPr>
        <w:t>Να σημειώσουμε</w:t>
      </w:r>
      <w:r w:rsidR="0018388B" w:rsidRPr="00687F5C">
        <w:rPr>
          <w:rFonts w:ascii="Bookman Old Style" w:hAnsi="Bookman Old Style"/>
          <w:sz w:val="26"/>
          <w:szCs w:val="26"/>
          <w:lang w:eastAsia="x-none"/>
        </w:rPr>
        <w:t>,</w:t>
      </w:r>
      <w:r w:rsidR="00DD2131" w:rsidRPr="00687F5C">
        <w:rPr>
          <w:rFonts w:ascii="Bookman Old Style" w:hAnsi="Bookman Old Style"/>
          <w:sz w:val="26"/>
          <w:szCs w:val="26"/>
          <w:lang w:eastAsia="x-none"/>
        </w:rPr>
        <w:t xml:space="preserve"> πως ο</w:t>
      </w:r>
      <w:r w:rsidR="00636BC0" w:rsidRPr="00687F5C">
        <w:rPr>
          <w:rFonts w:ascii="Bookman Old Style" w:hAnsi="Bookman Old Style"/>
          <w:sz w:val="26"/>
          <w:szCs w:val="26"/>
          <w:lang w:eastAsia="x-none"/>
        </w:rPr>
        <w:t xml:space="preserve"> δικηγόρος, κ. Νικόλας Αγγελίδης,</w:t>
      </w:r>
      <w:r w:rsidR="00DD2131" w:rsidRPr="00687F5C">
        <w:rPr>
          <w:rFonts w:ascii="Bookman Old Style" w:hAnsi="Bookman Old Style"/>
          <w:sz w:val="26"/>
          <w:szCs w:val="26"/>
          <w:lang w:eastAsia="x-none"/>
        </w:rPr>
        <w:t xml:space="preserve"> ο οποίος</w:t>
      </w:r>
      <w:r w:rsidR="0018388B" w:rsidRPr="00687F5C">
        <w:rPr>
          <w:rFonts w:ascii="Bookman Old Style" w:hAnsi="Bookman Old Style"/>
          <w:sz w:val="26"/>
          <w:szCs w:val="26"/>
          <w:lang w:eastAsia="x-none"/>
        </w:rPr>
        <w:t>,</w:t>
      </w:r>
      <w:r w:rsidR="00DD2131" w:rsidRPr="00687F5C">
        <w:rPr>
          <w:rFonts w:ascii="Bookman Old Style" w:hAnsi="Bookman Old Style"/>
          <w:sz w:val="26"/>
          <w:szCs w:val="26"/>
          <w:lang w:eastAsia="x-none"/>
        </w:rPr>
        <w:t xml:space="preserve"> ως </w:t>
      </w:r>
      <w:proofErr w:type="spellStart"/>
      <w:r w:rsidR="00DD2131" w:rsidRPr="00687F5C">
        <w:rPr>
          <w:rFonts w:ascii="Bookman Old Style" w:hAnsi="Bookman Old Style"/>
          <w:sz w:val="26"/>
          <w:szCs w:val="26"/>
          <w:lang w:eastAsia="x-none"/>
        </w:rPr>
        <w:t>ελέχθη</w:t>
      </w:r>
      <w:proofErr w:type="spellEnd"/>
      <w:r w:rsidR="0018388B" w:rsidRPr="00687F5C">
        <w:rPr>
          <w:rFonts w:ascii="Bookman Old Style" w:hAnsi="Bookman Old Style"/>
          <w:sz w:val="26"/>
          <w:szCs w:val="26"/>
          <w:lang w:eastAsia="x-none"/>
        </w:rPr>
        <w:t>,</w:t>
      </w:r>
      <w:r w:rsidR="00DD2131" w:rsidRPr="00687F5C">
        <w:rPr>
          <w:rFonts w:ascii="Bookman Old Style" w:hAnsi="Bookman Old Style"/>
          <w:sz w:val="26"/>
          <w:szCs w:val="26"/>
          <w:lang w:eastAsia="x-none"/>
        </w:rPr>
        <w:t xml:space="preserve"> αντεξετάστηκε και επί του περιεχομένου της Ένορκης Δήλωσης του πατέρα του </w:t>
      </w:r>
      <w:proofErr w:type="spellStart"/>
      <w:r w:rsidR="00DD2131" w:rsidRPr="00687F5C">
        <w:rPr>
          <w:rFonts w:ascii="Bookman Old Style" w:hAnsi="Bookman Old Style"/>
          <w:sz w:val="26"/>
          <w:szCs w:val="26"/>
          <w:lang w:eastAsia="x-none"/>
        </w:rPr>
        <w:t>εφεσείοντα</w:t>
      </w:r>
      <w:proofErr w:type="spellEnd"/>
      <w:r w:rsidR="00DD2131" w:rsidRPr="00687F5C">
        <w:rPr>
          <w:rFonts w:ascii="Bookman Old Style" w:hAnsi="Bookman Old Style"/>
          <w:sz w:val="26"/>
          <w:szCs w:val="26"/>
          <w:lang w:eastAsia="x-none"/>
        </w:rPr>
        <w:t>,</w:t>
      </w:r>
      <w:r w:rsidR="00636BC0" w:rsidRPr="00687F5C">
        <w:rPr>
          <w:rFonts w:ascii="Bookman Old Style" w:hAnsi="Bookman Old Style"/>
          <w:sz w:val="26"/>
          <w:szCs w:val="26"/>
          <w:lang w:eastAsia="x-none"/>
        </w:rPr>
        <w:t xml:space="preserve"> δεν γνώριζε κατά πόσο το περιεχόμενο </w:t>
      </w:r>
      <w:r w:rsidR="0018388B" w:rsidRPr="00687F5C">
        <w:rPr>
          <w:rFonts w:ascii="Bookman Old Style" w:hAnsi="Bookman Old Style"/>
          <w:sz w:val="26"/>
          <w:szCs w:val="26"/>
          <w:lang w:eastAsia="x-none"/>
        </w:rPr>
        <w:t xml:space="preserve">της εν λόγω </w:t>
      </w:r>
      <w:r w:rsidR="00636BC0" w:rsidRPr="00687F5C">
        <w:rPr>
          <w:rFonts w:ascii="Bookman Old Style" w:hAnsi="Bookman Old Style"/>
          <w:sz w:val="26"/>
          <w:szCs w:val="26"/>
          <w:lang w:eastAsia="x-none"/>
        </w:rPr>
        <w:t xml:space="preserve">Ένορκης Δήλωσης ανταποκρινόταν στην </w:t>
      </w:r>
      <w:r w:rsidR="00510754" w:rsidRPr="00687F5C">
        <w:rPr>
          <w:rFonts w:ascii="Bookman Old Style" w:hAnsi="Bookman Old Style"/>
          <w:sz w:val="26"/>
          <w:szCs w:val="26"/>
          <w:lang w:eastAsia="x-none"/>
        </w:rPr>
        <w:t>αλήθεια</w:t>
      </w:r>
      <w:r w:rsidR="00636BC0" w:rsidRPr="00687F5C">
        <w:rPr>
          <w:rFonts w:ascii="Bookman Old Style" w:hAnsi="Bookman Old Style"/>
          <w:sz w:val="26"/>
          <w:szCs w:val="26"/>
          <w:lang w:eastAsia="x-none"/>
        </w:rPr>
        <w:t>.</w:t>
      </w:r>
    </w:p>
    <w:p w14:paraId="6ED076B8" w14:textId="3C559E5B" w:rsidR="0083139E" w:rsidRDefault="00636BC0" w:rsidP="00636BC0">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 xml:space="preserve"> </w:t>
      </w:r>
    </w:p>
    <w:p w14:paraId="085C3812" w14:textId="1F6F77C7" w:rsidR="00464005" w:rsidRDefault="0083139E" w:rsidP="0083139E">
      <w:pPr>
        <w:spacing w:line="480" w:lineRule="auto"/>
        <w:ind w:firstLine="284"/>
        <w:rPr>
          <w:rFonts w:ascii="Bookman Old Style" w:hAnsi="Bookman Old Style"/>
          <w:sz w:val="26"/>
          <w:szCs w:val="26"/>
          <w:lang w:eastAsia="x-none"/>
        </w:rPr>
      </w:pPr>
      <w:r>
        <w:rPr>
          <w:rFonts w:ascii="Bookman Old Style" w:hAnsi="Bookman Old Style"/>
          <w:sz w:val="26"/>
          <w:szCs w:val="26"/>
          <w:lang w:val="en-US" w:eastAsia="x-none"/>
        </w:rPr>
        <w:t>O</w:t>
      </w:r>
      <w:r w:rsidRPr="0083139E">
        <w:rPr>
          <w:rFonts w:ascii="Bookman Old Style" w:hAnsi="Bookman Old Style"/>
          <w:sz w:val="26"/>
          <w:szCs w:val="26"/>
          <w:lang w:eastAsia="x-none"/>
        </w:rPr>
        <w:t xml:space="preserve"> </w:t>
      </w:r>
      <w:proofErr w:type="spellStart"/>
      <w:r>
        <w:rPr>
          <w:rFonts w:ascii="Bookman Old Style" w:hAnsi="Bookman Old Style"/>
          <w:sz w:val="26"/>
          <w:szCs w:val="26"/>
          <w:lang w:eastAsia="x-none"/>
        </w:rPr>
        <w:t>εφεσείων</w:t>
      </w:r>
      <w:proofErr w:type="spellEnd"/>
      <w:r>
        <w:rPr>
          <w:rFonts w:ascii="Bookman Old Style" w:hAnsi="Bookman Old Style"/>
          <w:sz w:val="26"/>
          <w:szCs w:val="26"/>
          <w:lang w:eastAsia="x-none"/>
        </w:rPr>
        <w:t xml:space="preserve">, με </w:t>
      </w:r>
      <w:r w:rsidR="0018388B">
        <w:rPr>
          <w:rFonts w:ascii="Bookman Old Style" w:hAnsi="Bookman Old Style"/>
          <w:sz w:val="26"/>
          <w:szCs w:val="26"/>
          <w:lang w:eastAsia="x-none"/>
        </w:rPr>
        <w:t>επτά</w:t>
      </w:r>
      <w:r>
        <w:rPr>
          <w:rFonts w:ascii="Bookman Old Style" w:hAnsi="Bookman Old Style"/>
          <w:sz w:val="26"/>
          <w:szCs w:val="26"/>
          <w:lang w:eastAsia="x-none"/>
        </w:rPr>
        <w:t xml:space="preserve"> λόγους έφεσης, προσβάλλει ως εσφαλμένη την πρωτόδικη απόφαση στο σύνολό της. </w:t>
      </w:r>
      <w:r w:rsidR="00D462F1">
        <w:rPr>
          <w:rFonts w:ascii="Bookman Old Style" w:hAnsi="Bookman Old Style"/>
          <w:sz w:val="26"/>
          <w:szCs w:val="26"/>
          <w:lang w:eastAsia="x-none"/>
        </w:rPr>
        <w:t xml:space="preserve"> </w:t>
      </w:r>
      <w:r>
        <w:rPr>
          <w:rFonts w:ascii="Bookman Old Style" w:hAnsi="Bookman Old Style"/>
          <w:sz w:val="26"/>
          <w:szCs w:val="26"/>
          <w:lang w:eastAsia="x-none"/>
        </w:rPr>
        <w:t xml:space="preserve">Με τον πρώτο λόγο έφεσης προσβάλλει ουσιαστικά το εύρημα του πρωτόδικου Δικαστηρίου ότι ο ιδιώτης </w:t>
      </w:r>
      <w:proofErr w:type="spellStart"/>
      <w:r>
        <w:rPr>
          <w:rFonts w:ascii="Bookman Old Style" w:hAnsi="Bookman Old Style"/>
          <w:sz w:val="26"/>
          <w:szCs w:val="26"/>
          <w:lang w:eastAsia="x-none"/>
        </w:rPr>
        <w:t>επιδότης</w:t>
      </w:r>
      <w:proofErr w:type="spellEnd"/>
      <w:r>
        <w:rPr>
          <w:rFonts w:ascii="Bookman Old Style" w:hAnsi="Bookman Old Style"/>
          <w:sz w:val="26"/>
          <w:szCs w:val="26"/>
          <w:lang w:eastAsia="x-none"/>
        </w:rPr>
        <w:t xml:space="preserve"> </w:t>
      </w:r>
      <w:r w:rsidR="00590DF1">
        <w:rPr>
          <w:rFonts w:ascii="Bookman Old Style" w:hAnsi="Bookman Old Style"/>
          <w:sz w:val="26"/>
          <w:szCs w:val="26"/>
          <w:lang w:eastAsia="x-none"/>
        </w:rPr>
        <w:t xml:space="preserve">κ. </w:t>
      </w:r>
      <w:r>
        <w:rPr>
          <w:rFonts w:ascii="Bookman Old Style" w:hAnsi="Bookman Old Style"/>
          <w:sz w:val="26"/>
          <w:szCs w:val="26"/>
          <w:lang w:eastAsia="x-none"/>
        </w:rPr>
        <w:t>Ανδρέας Αβραμίδης</w:t>
      </w:r>
      <w:r w:rsidR="001C4902">
        <w:rPr>
          <w:rFonts w:ascii="Bookman Old Style" w:hAnsi="Bookman Old Style"/>
          <w:sz w:val="26"/>
          <w:szCs w:val="26"/>
          <w:lang w:eastAsia="x-none"/>
        </w:rPr>
        <w:t xml:space="preserve"> ήταν αξιόπιστος μάρτυρας. Στη βάση της αξιόπιστης μαρτυρίας του, το πρωτόδικο </w:t>
      </w:r>
      <w:r w:rsidR="001C4902">
        <w:rPr>
          <w:rFonts w:ascii="Bookman Old Style" w:hAnsi="Bookman Old Style"/>
          <w:sz w:val="26"/>
          <w:szCs w:val="26"/>
          <w:lang w:eastAsia="x-none"/>
        </w:rPr>
        <w:lastRenderedPageBreak/>
        <w:t xml:space="preserve">Δικαστήριο βρήκε πως είχαν επιδοθεί </w:t>
      </w:r>
      <w:r w:rsidR="008372AE">
        <w:rPr>
          <w:rFonts w:ascii="Bookman Old Style" w:hAnsi="Bookman Old Style"/>
          <w:sz w:val="26"/>
          <w:szCs w:val="26"/>
          <w:lang w:eastAsia="x-none"/>
        </w:rPr>
        <w:t xml:space="preserve">στον πατέρα του </w:t>
      </w:r>
      <w:proofErr w:type="spellStart"/>
      <w:r w:rsidR="008372AE">
        <w:rPr>
          <w:rFonts w:ascii="Bookman Old Style" w:hAnsi="Bookman Old Style"/>
          <w:sz w:val="26"/>
          <w:szCs w:val="26"/>
          <w:lang w:eastAsia="x-none"/>
        </w:rPr>
        <w:t>εφεσείοντα</w:t>
      </w:r>
      <w:proofErr w:type="spellEnd"/>
      <w:r w:rsidR="008372AE">
        <w:rPr>
          <w:rFonts w:ascii="Bookman Old Style" w:hAnsi="Bookman Old Style"/>
          <w:sz w:val="26"/>
          <w:szCs w:val="26"/>
          <w:lang w:eastAsia="x-none"/>
        </w:rPr>
        <w:t xml:space="preserve"> όλα τα σχετικά έγγραφα, συμπεριλαμβανομένης της μονομερούς αίτησης</w:t>
      </w:r>
      <w:r w:rsidR="00464005">
        <w:rPr>
          <w:rFonts w:ascii="Bookman Old Style" w:hAnsi="Bookman Old Style"/>
          <w:sz w:val="26"/>
          <w:szCs w:val="26"/>
          <w:lang w:eastAsia="x-none"/>
        </w:rPr>
        <w:t xml:space="preserve"> </w:t>
      </w:r>
      <w:proofErr w:type="spellStart"/>
      <w:r w:rsidR="00464005">
        <w:rPr>
          <w:rFonts w:ascii="Bookman Old Style" w:hAnsi="Bookman Old Style"/>
          <w:sz w:val="26"/>
          <w:szCs w:val="26"/>
          <w:lang w:eastAsia="x-none"/>
        </w:rPr>
        <w:t>ημερ</w:t>
      </w:r>
      <w:proofErr w:type="spellEnd"/>
      <w:r w:rsidR="00464005">
        <w:rPr>
          <w:rFonts w:ascii="Bookman Old Style" w:hAnsi="Bookman Old Style"/>
          <w:sz w:val="26"/>
          <w:szCs w:val="26"/>
          <w:lang w:eastAsia="x-none"/>
        </w:rPr>
        <w:t xml:space="preserve">. 22.11.2011. Ο εν λόγω </w:t>
      </w:r>
      <w:proofErr w:type="spellStart"/>
      <w:r w:rsidR="00464005">
        <w:rPr>
          <w:rFonts w:ascii="Bookman Old Style" w:hAnsi="Bookman Old Style"/>
          <w:sz w:val="26"/>
          <w:szCs w:val="26"/>
          <w:lang w:eastAsia="x-none"/>
        </w:rPr>
        <w:t>επιδότης</w:t>
      </w:r>
      <w:proofErr w:type="spellEnd"/>
      <w:r w:rsidR="00464005">
        <w:rPr>
          <w:rFonts w:ascii="Bookman Old Style" w:hAnsi="Bookman Old Style"/>
          <w:sz w:val="26"/>
          <w:szCs w:val="26"/>
          <w:lang w:eastAsia="x-none"/>
        </w:rPr>
        <w:t xml:space="preserve"> είχε ισχυριστεί πως, εκ παραδρομής και/ή εκ λάθους, στην ένορκη δήλωση επίδοσης που </w:t>
      </w:r>
      <w:r w:rsidR="00715721">
        <w:rPr>
          <w:rFonts w:ascii="Bookman Old Style" w:hAnsi="Bookman Old Style"/>
          <w:sz w:val="26"/>
          <w:szCs w:val="26"/>
          <w:lang w:eastAsia="x-none"/>
        </w:rPr>
        <w:t>συνέταξε</w:t>
      </w:r>
      <w:r w:rsidR="0009557E">
        <w:rPr>
          <w:rFonts w:ascii="Bookman Old Style" w:hAnsi="Bookman Old Style"/>
          <w:sz w:val="26"/>
          <w:szCs w:val="26"/>
          <w:lang w:eastAsia="x-none"/>
        </w:rPr>
        <w:t>,</w:t>
      </w:r>
      <w:r w:rsidR="00464005">
        <w:rPr>
          <w:rFonts w:ascii="Bookman Old Style" w:hAnsi="Bookman Old Style"/>
          <w:sz w:val="26"/>
          <w:szCs w:val="26"/>
          <w:lang w:eastAsia="x-none"/>
        </w:rPr>
        <w:t xml:space="preserve"> δεν </w:t>
      </w:r>
      <w:r w:rsidR="00715721">
        <w:rPr>
          <w:rFonts w:ascii="Bookman Old Style" w:hAnsi="Bookman Old Style"/>
          <w:sz w:val="26"/>
          <w:szCs w:val="26"/>
          <w:lang w:eastAsia="x-none"/>
        </w:rPr>
        <w:t>κατέγραψε πως επέδωσε και τη μονομερή α</w:t>
      </w:r>
      <w:r w:rsidR="00464005">
        <w:rPr>
          <w:rFonts w:ascii="Bookman Old Style" w:hAnsi="Bookman Old Style"/>
          <w:sz w:val="26"/>
          <w:szCs w:val="26"/>
          <w:lang w:eastAsia="x-none"/>
        </w:rPr>
        <w:t xml:space="preserve">ίτηση </w:t>
      </w:r>
      <w:proofErr w:type="spellStart"/>
      <w:r w:rsidR="00464005">
        <w:rPr>
          <w:rFonts w:ascii="Bookman Old Style" w:hAnsi="Bookman Old Style"/>
          <w:sz w:val="26"/>
          <w:szCs w:val="26"/>
          <w:lang w:eastAsia="x-none"/>
        </w:rPr>
        <w:t>ημερ</w:t>
      </w:r>
      <w:proofErr w:type="spellEnd"/>
      <w:r w:rsidR="00464005">
        <w:rPr>
          <w:rFonts w:ascii="Bookman Old Style" w:hAnsi="Bookman Old Style"/>
          <w:sz w:val="26"/>
          <w:szCs w:val="26"/>
          <w:lang w:eastAsia="x-none"/>
        </w:rPr>
        <w:t xml:space="preserve">. 22.11.2011 </w:t>
      </w:r>
      <w:r w:rsidR="00715721">
        <w:rPr>
          <w:rFonts w:ascii="Bookman Old Style" w:hAnsi="Bookman Old Style"/>
          <w:sz w:val="26"/>
          <w:szCs w:val="26"/>
          <w:lang w:eastAsia="x-none"/>
        </w:rPr>
        <w:t xml:space="preserve">με </w:t>
      </w:r>
      <w:r w:rsidR="00464005">
        <w:rPr>
          <w:rFonts w:ascii="Bookman Old Style" w:hAnsi="Bookman Old Style"/>
          <w:sz w:val="26"/>
          <w:szCs w:val="26"/>
          <w:lang w:eastAsia="x-none"/>
        </w:rPr>
        <w:t xml:space="preserve">την ένορκη δήλωση που την υποστήριζε, κάτι που διαπίστωσε όταν ανέτρεξε </w:t>
      </w:r>
      <w:r w:rsidR="00715721">
        <w:rPr>
          <w:rFonts w:ascii="Bookman Old Style" w:hAnsi="Bookman Old Style"/>
          <w:sz w:val="26"/>
          <w:szCs w:val="26"/>
          <w:lang w:eastAsia="x-none"/>
        </w:rPr>
        <w:t xml:space="preserve">στα </w:t>
      </w:r>
      <w:r w:rsidR="00464005">
        <w:rPr>
          <w:rFonts w:ascii="Bookman Old Style" w:hAnsi="Bookman Old Style"/>
          <w:sz w:val="26"/>
          <w:szCs w:val="26"/>
          <w:lang w:eastAsia="x-none"/>
        </w:rPr>
        <w:t xml:space="preserve">έγγραφα που είχε αποστείλει στους δικηγόρους της </w:t>
      </w:r>
      <w:r w:rsidR="0009557E">
        <w:rPr>
          <w:rFonts w:ascii="Bookman Old Style" w:hAnsi="Bookman Old Style"/>
          <w:sz w:val="26"/>
          <w:szCs w:val="26"/>
          <w:lang w:eastAsia="x-none"/>
        </w:rPr>
        <w:t>ΣΠΕ</w:t>
      </w:r>
      <w:r w:rsidR="00715721">
        <w:rPr>
          <w:rFonts w:ascii="Bookman Old Style" w:hAnsi="Bookman Old Style"/>
          <w:sz w:val="26"/>
          <w:szCs w:val="26"/>
          <w:lang w:eastAsia="x-none"/>
        </w:rPr>
        <w:t xml:space="preserve"> για ενημέρωσή </w:t>
      </w:r>
      <w:r w:rsidR="0009557E">
        <w:rPr>
          <w:rFonts w:ascii="Bookman Old Style" w:hAnsi="Bookman Old Style"/>
          <w:sz w:val="26"/>
          <w:szCs w:val="26"/>
          <w:lang w:eastAsia="x-none"/>
        </w:rPr>
        <w:t>τ</w:t>
      </w:r>
      <w:r w:rsidR="009C31E4">
        <w:rPr>
          <w:rFonts w:ascii="Bookman Old Style" w:hAnsi="Bookman Old Style"/>
          <w:sz w:val="26"/>
          <w:szCs w:val="26"/>
          <w:lang w:eastAsia="x-none"/>
        </w:rPr>
        <w:t>ους</w:t>
      </w:r>
      <w:r w:rsidR="0009557E">
        <w:rPr>
          <w:rFonts w:ascii="Bookman Old Style" w:hAnsi="Bookman Old Style"/>
          <w:sz w:val="26"/>
          <w:szCs w:val="26"/>
          <w:lang w:eastAsia="x-none"/>
        </w:rPr>
        <w:t>.</w:t>
      </w:r>
      <w:r w:rsidR="00715721">
        <w:rPr>
          <w:rFonts w:ascii="Bookman Old Style" w:hAnsi="Bookman Old Style"/>
          <w:sz w:val="26"/>
          <w:szCs w:val="26"/>
          <w:lang w:eastAsia="x-none"/>
        </w:rPr>
        <w:t xml:space="preserve"> Σε αυτά</w:t>
      </w:r>
      <w:r w:rsidR="009C31E4">
        <w:rPr>
          <w:rFonts w:ascii="Bookman Old Style" w:hAnsi="Bookman Old Style"/>
          <w:sz w:val="26"/>
          <w:szCs w:val="26"/>
          <w:lang w:eastAsia="x-none"/>
        </w:rPr>
        <w:t xml:space="preserve"> τα έγγραφα</w:t>
      </w:r>
      <w:r w:rsidR="0009557E">
        <w:rPr>
          <w:rFonts w:ascii="Bookman Old Style" w:hAnsi="Bookman Old Style"/>
          <w:sz w:val="26"/>
          <w:szCs w:val="26"/>
          <w:lang w:eastAsia="x-none"/>
        </w:rPr>
        <w:t xml:space="preserve">, τα οποία και επεσύναψε, </w:t>
      </w:r>
      <w:r w:rsidR="00464005">
        <w:rPr>
          <w:rFonts w:ascii="Bookman Old Style" w:hAnsi="Bookman Old Style"/>
          <w:sz w:val="26"/>
          <w:szCs w:val="26"/>
          <w:lang w:eastAsia="x-none"/>
        </w:rPr>
        <w:t>γινόταν αναφορά πως είχε επιδώσει την ίδια ημέρα και τα πιο πάνω έγγραφα.</w:t>
      </w:r>
      <w:r w:rsidR="00191B96">
        <w:rPr>
          <w:rFonts w:ascii="Bookman Old Style" w:hAnsi="Bookman Old Style"/>
          <w:sz w:val="26"/>
          <w:szCs w:val="26"/>
          <w:lang w:eastAsia="x-none"/>
        </w:rPr>
        <w:t xml:space="preserve"> </w:t>
      </w:r>
    </w:p>
    <w:p w14:paraId="4005C02D" w14:textId="77777777" w:rsidR="00715721" w:rsidRDefault="00715721" w:rsidP="0083139E">
      <w:pPr>
        <w:spacing w:line="480" w:lineRule="auto"/>
        <w:ind w:firstLine="284"/>
        <w:rPr>
          <w:rFonts w:ascii="Bookman Old Style" w:hAnsi="Bookman Old Style"/>
          <w:sz w:val="26"/>
          <w:szCs w:val="26"/>
          <w:lang w:eastAsia="x-none"/>
        </w:rPr>
      </w:pPr>
    </w:p>
    <w:p w14:paraId="5ECD106F" w14:textId="68FA0996" w:rsidR="00E97B05" w:rsidRDefault="00715721" w:rsidP="002039CD">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 xml:space="preserve">Στην </w:t>
      </w:r>
      <w:r w:rsidRPr="00715721">
        <w:rPr>
          <w:rFonts w:ascii="Bookman Old Style" w:hAnsi="Bookman Old Style"/>
          <w:b/>
          <w:bCs/>
          <w:i/>
          <w:iCs/>
          <w:sz w:val="26"/>
          <w:szCs w:val="26"/>
          <w:lang w:eastAsia="x-none"/>
        </w:rPr>
        <w:t xml:space="preserve">Αριστείδου ν. </w:t>
      </w:r>
      <w:proofErr w:type="spellStart"/>
      <w:r w:rsidRPr="00715721">
        <w:rPr>
          <w:rFonts w:ascii="Bookman Old Style" w:hAnsi="Bookman Old Style"/>
          <w:b/>
          <w:bCs/>
          <w:i/>
          <w:iCs/>
          <w:sz w:val="26"/>
          <w:szCs w:val="26"/>
          <w:lang w:eastAsia="x-none"/>
        </w:rPr>
        <w:t>Λοϊζίδη</w:t>
      </w:r>
      <w:proofErr w:type="spellEnd"/>
      <w:r w:rsidRPr="00715721">
        <w:rPr>
          <w:rFonts w:ascii="Bookman Old Style" w:hAnsi="Bookman Old Style"/>
          <w:b/>
          <w:bCs/>
          <w:i/>
          <w:iCs/>
          <w:sz w:val="26"/>
          <w:szCs w:val="26"/>
          <w:lang w:eastAsia="x-none"/>
        </w:rPr>
        <w:t xml:space="preserve"> (</w:t>
      </w:r>
      <w:r>
        <w:rPr>
          <w:rFonts w:ascii="Bookman Old Style" w:hAnsi="Bookman Old Style"/>
          <w:b/>
          <w:bCs/>
          <w:i/>
          <w:iCs/>
          <w:sz w:val="26"/>
          <w:szCs w:val="26"/>
          <w:lang w:eastAsia="x-none"/>
        </w:rPr>
        <w:t>1991) 1 Α.Α.Δ. 297</w:t>
      </w:r>
      <w:r w:rsidRPr="00715721">
        <w:rPr>
          <w:rFonts w:ascii="Bookman Old Style" w:hAnsi="Bookman Old Style"/>
          <w:sz w:val="26"/>
          <w:szCs w:val="26"/>
          <w:lang w:eastAsia="x-none"/>
        </w:rPr>
        <w:t>,</w:t>
      </w:r>
      <w:r>
        <w:rPr>
          <w:rFonts w:ascii="Bookman Old Style" w:hAnsi="Bookman Old Style"/>
          <w:sz w:val="26"/>
          <w:szCs w:val="26"/>
          <w:lang w:eastAsia="x-none"/>
        </w:rPr>
        <w:t xml:space="preserve"> επαναλαμβάνεται ότι το έργο αξιολόγησης της μαρτυρίας ανήκει κατά κύριο λόγο στο πρωτόδικο Δικαστήριο, το οποίο έχει τη</w:t>
      </w:r>
      <w:r w:rsidR="00E97B05">
        <w:rPr>
          <w:rFonts w:ascii="Bookman Old Style" w:hAnsi="Bookman Old Style"/>
          <w:sz w:val="26"/>
          <w:szCs w:val="26"/>
          <w:lang w:eastAsia="x-none"/>
        </w:rPr>
        <w:t xml:space="preserve"> δυνατότητα ν</w:t>
      </w:r>
      <w:r>
        <w:rPr>
          <w:rFonts w:ascii="Bookman Old Style" w:hAnsi="Bookman Old Style"/>
          <w:sz w:val="26"/>
          <w:szCs w:val="26"/>
          <w:lang w:eastAsia="x-none"/>
        </w:rPr>
        <w:t xml:space="preserve">α </w:t>
      </w:r>
      <w:r w:rsidR="00E97B05">
        <w:rPr>
          <w:rFonts w:ascii="Bookman Old Style" w:hAnsi="Bookman Old Style"/>
          <w:sz w:val="26"/>
          <w:szCs w:val="26"/>
          <w:lang w:eastAsia="x-none"/>
        </w:rPr>
        <w:t xml:space="preserve">παρακολουθεί </w:t>
      </w:r>
      <w:r>
        <w:rPr>
          <w:rFonts w:ascii="Bookman Old Style" w:hAnsi="Bookman Old Style"/>
          <w:sz w:val="26"/>
          <w:szCs w:val="26"/>
          <w:lang w:eastAsia="x-none"/>
        </w:rPr>
        <w:t xml:space="preserve">τους μάρτυρες ενόσω αυτοί καταθέτουν </w:t>
      </w:r>
      <w:proofErr w:type="spellStart"/>
      <w:r>
        <w:rPr>
          <w:rFonts w:ascii="Bookman Old Style" w:hAnsi="Bookman Old Style"/>
          <w:sz w:val="26"/>
          <w:szCs w:val="26"/>
          <w:lang w:eastAsia="x-none"/>
        </w:rPr>
        <w:t>ενώπιόν</w:t>
      </w:r>
      <w:proofErr w:type="spellEnd"/>
      <w:r>
        <w:rPr>
          <w:rFonts w:ascii="Bookman Old Style" w:hAnsi="Bookman Old Style"/>
          <w:sz w:val="26"/>
          <w:szCs w:val="26"/>
          <w:lang w:eastAsia="x-none"/>
        </w:rPr>
        <w:t xml:space="preserve"> του.  Για το πότε δικαιολογείται παρέμβαση του Εφετείου στα ευρήματα αξιοπιστίας στα οποία προβαίνει ένα πρωτόδικο Δικαστήριο, και για το ποιος έχει το βάρος απόδειξης της εσφαλμένης αξιολόγησης, παραπέμπουμε και στην πρόσφατη απόφαση </w:t>
      </w:r>
      <w:r w:rsidRPr="00191B96">
        <w:rPr>
          <w:rFonts w:ascii="Bookman Old Style" w:hAnsi="Bookman Old Style"/>
          <w:b/>
          <w:bCs/>
          <w:i/>
          <w:iCs/>
          <w:sz w:val="26"/>
          <w:szCs w:val="26"/>
          <w:lang w:eastAsia="x-none"/>
        </w:rPr>
        <w:t xml:space="preserve">Σάββας </w:t>
      </w:r>
      <w:proofErr w:type="spellStart"/>
      <w:r w:rsidRPr="00191B96">
        <w:rPr>
          <w:rFonts w:ascii="Bookman Old Style" w:hAnsi="Bookman Old Style"/>
          <w:b/>
          <w:bCs/>
          <w:i/>
          <w:iCs/>
          <w:sz w:val="26"/>
          <w:szCs w:val="26"/>
          <w:lang w:eastAsia="x-none"/>
        </w:rPr>
        <w:t>Σωκράτους</w:t>
      </w:r>
      <w:proofErr w:type="spellEnd"/>
      <w:r w:rsidRPr="00191B96">
        <w:rPr>
          <w:rFonts w:ascii="Bookman Old Style" w:hAnsi="Bookman Old Style"/>
          <w:b/>
          <w:bCs/>
          <w:i/>
          <w:iCs/>
          <w:sz w:val="26"/>
          <w:szCs w:val="26"/>
          <w:lang w:eastAsia="x-none"/>
        </w:rPr>
        <w:t xml:space="preserve"> ν. </w:t>
      </w:r>
      <w:proofErr w:type="spellStart"/>
      <w:r w:rsidRPr="00191B96">
        <w:rPr>
          <w:rFonts w:ascii="Bookman Old Style" w:hAnsi="Bookman Old Style"/>
          <w:b/>
          <w:bCs/>
          <w:i/>
          <w:iCs/>
          <w:sz w:val="26"/>
          <w:szCs w:val="26"/>
          <w:lang w:val="en-US" w:eastAsia="x-none"/>
        </w:rPr>
        <w:t>Suphire</w:t>
      </w:r>
      <w:proofErr w:type="spellEnd"/>
      <w:r w:rsidRPr="00191B96">
        <w:rPr>
          <w:rFonts w:ascii="Bookman Old Style" w:hAnsi="Bookman Old Style"/>
          <w:b/>
          <w:bCs/>
          <w:i/>
          <w:iCs/>
          <w:sz w:val="26"/>
          <w:szCs w:val="26"/>
          <w:lang w:eastAsia="x-none"/>
        </w:rPr>
        <w:t xml:space="preserve"> (</w:t>
      </w:r>
      <w:r w:rsidRPr="00191B96">
        <w:rPr>
          <w:rFonts w:ascii="Bookman Old Style" w:hAnsi="Bookman Old Style"/>
          <w:b/>
          <w:bCs/>
          <w:i/>
          <w:iCs/>
          <w:sz w:val="26"/>
          <w:szCs w:val="26"/>
          <w:lang w:val="en-US" w:eastAsia="x-none"/>
        </w:rPr>
        <w:t>Venture</w:t>
      </w:r>
      <w:r w:rsidRPr="00191B96">
        <w:rPr>
          <w:rFonts w:ascii="Bookman Old Style" w:hAnsi="Bookman Old Style"/>
          <w:b/>
          <w:bCs/>
          <w:i/>
          <w:iCs/>
          <w:sz w:val="26"/>
          <w:szCs w:val="26"/>
          <w:lang w:eastAsia="x-none"/>
        </w:rPr>
        <w:t xml:space="preserve"> </w:t>
      </w:r>
      <w:r w:rsidRPr="00191B96">
        <w:rPr>
          <w:rFonts w:ascii="Bookman Old Style" w:hAnsi="Bookman Old Style"/>
          <w:b/>
          <w:bCs/>
          <w:i/>
          <w:iCs/>
          <w:sz w:val="26"/>
          <w:szCs w:val="26"/>
          <w:lang w:val="en-US" w:eastAsia="x-none"/>
        </w:rPr>
        <w:t>Capital</w:t>
      </w:r>
      <w:r w:rsidRPr="00191B96">
        <w:rPr>
          <w:rFonts w:ascii="Bookman Old Style" w:hAnsi="Bookman Old Style"/>
          <w:b/>
          <w:bCs/>
          <w:i/>
          <w:iCs/>
          <w:sz w:val="26"/>
          <w:szCs w:val="26"/>
          <w:lang w:eastAsia="x-none"/>
        </w:rPr>
        <w:t xml:space="preserve">) </w:t>
      </w:r>
      <w:r w:rsidRPr="00191B96">
        <w:rPr>
          <w:rFonts w:ascii="Bookman Old Style" w:hAnsi="Bookman Old Style"/>
          <w:b/>
          <w:bCs/>
          <w:i/>
          <w:iCs/>
          <w:sz w:val="26"/>
          <w:szCs w:val="26"/>
          <w:lang w:val="en-US" w:eastAsia="x-none"/>
        </w:rPr>
        <w:t>Ltd</w:t>
      </w:r>
      <w:r w:rsidRPr="00191B96">
        <w:rPr>
          <w:rFonts w:ascii="Bookman Old Style" w:hAnsi="Bookman Old Style"/>
          <w:b/>
          <w:bCs/>
          <w:i/>
          <w:iCs/>
          <w:sz w:val="26"/>
          <w:szCs w:val="26"/>
          <w:lang w:eastAsia="x-none"/>
        </w:rPr>
        <w:t xml:space="preserve"> κ.ά., Πολ. </w:t>
      </w:r>
      <w:proofErr w:type="spellStart"/>
      <w:r w:rsidRPr="00191B96">
        <w:rPr>
          <w:rFonts w:ascii="Bookman Old Style" w:hAnsi="Bookman Old Style"/>
          <w:b/>
          <w:bCs/>
          <w:i/>
          <w:iCs/>
          <w:sz w:val="26"/>
          <w:szCs w:val="26"/>
          <w:lang w:eastAsia="x-none"/>
        </w:rPr>
        <w:t>Έφ</w:t>
      </w:r>
      <w:proofErr w:type="spellEnd"/>
      <w:r w:rsidRPr="00191B96">
        <w:rPr>
          <w:rFonts w:ascii="Bookman Old Style" w:hAnsi="Bookman Old Style"/>
          <w:b/>
          <w:bCs/>
          <w:i/>
          <w:iCs/>
          <w:sz w:val="26"/>
          <w:szCs w:val="26"/>
          <w:lang w:eastAsia="x-none"/>
        </w:rPr>
        <w:t xml:space="preserve">. 134/2015, </w:t>
      </w:r>
      <w:proofErr w:type="spellStart"/>
      <w:r w:rsidRPr="00191B96">
        <w:rPr>
          <w:rFonts w:ascii="Bookman Old Style" w:hAnsi="Bookman Old Style"/>
          <w:b/>
          <w:bCs/>
          <w:i/>
          <w:iCs/>
          <w:sz w:val="26"/>
          <w:szCs w:val="26"/>
          <w:lang w:eastAsia="x-none"/>
        </w:rPr>
        <w:t>ημερ</w:t>
      </w:r>
      <w:proofErr w:type="spellEnd"/>
      <w:r w:rsidRPr="00191B96">
        <w:rPr>
          <w:rFonts w:ascii="Bookman Old Style" w:hAnsi="Bookman Old Style"/>
          <w:b/>
          <w:bCs/>
          <w:i/>
          <w:iCs/>
          <w:sz w:val="26"/>
          <w:szCs w:val="26"/>
          <w:lang w:eastAsia="x-none"/>
        </w:rPr>
        <w:t>. 8.11.2023</w:t>
      </w:r>
      <w:r w:rsidRPr="00715721">
        <w:rPr>
          <w:rFonts w:ascii="Bookman Old Style" w:hAnsi="Bookman Old Style"/>
          <w:sz w:val="26"/>
          <w:szCs w:val="26"/>
          <w:lang w:eastAsia="x-none"/>
        </w:rPr>
        <w:t>.</w:t>
      </w:r>
      <w:r w:rsidR="002039CD">
        <w:rPr>
          <w:rFonts w:ascii="Bookman Old Style" w:hAnsi="Bookman Old Style"/>
          <w:sz w:val="26"/>
          <w:szCs w:val="26"/>
          <w:lang w:eastAsia="x-none"/>
        </w:rPr>
        <w:t xml:space="preserve"> </w:t>
      </w:r>
      <w:r w:rsidRPr="00715721">
        <w:rPr>
          <w:rFonts w:ascii="Bookman Old Style" w:hAnsi="Bookman Old Style"/>
          <w:sz w:val="26"/>
          <w:szCs w:val="26"/>
          <w:lang w:eastAsia="x-none"/>
        </w:rPr>
        <w:t xml:space="preserve"> </w:t>
      </w:r>
      <w:r w:rsidR="00E97B05">
        <w:rPr>
          <w:rFonts w:ascii="Bookman Old Style" w:hAnsi="Bookman Old Style"/>
          <w:sz w:val="26"/>
          <w:szCs w:val="26"/>
          <w:lang w:eastAsia="x-none"/>
        </w:rPr>
        <w:t>Εν προκειμένω, τ</w:t>
      </w:r>
      <w:r w:rsidR="00464005">
        <w:rPr>
          <w:rFonts w:ascii="Bookman Old Style" w:hAnsi="Bookman Old Style"/>
          <w:sz w:val="26"/>
          <w:szCs w:val="26"/>
          <w:lang w:eastAsia="x-none"/>
        </w:rPr>
        <w:t xml:space="preserve">ο πρωτόδικο Δικαστήριο, το οποίο είχε την ευκαιρία να παρακολουθήσει τον ιδιώτη </w:t>
      </w:r>
      <w:proofErr w:type="spellStart"/>
      <w:r w:rsidR="00464005">
        <w:rPr>
          <w:rFonts w:ascii="Bookman Old Style" w:hAnsi="Bookman Old Style"/>
          <w:sz w:val="26"/>
          <w:szCs w:val="26"/>
          <w:lang w:eastAsia="x-none"/>
        </w:rPr>
        <w:t>επιδότη</w:t>
      </w:r>
      <w:proofErr w:type="spellEnd"/>
      <w:r w:rsidR="00464005">
        <w:rPr>
          <w:rFonts w:ascii="Bookman Old Style" w:hAnsi="Bookman Old Style"/>
          <w:sz w:val="26"/>
          <w:szCs w:val="26"/>
          <w:lang w:eastAsia="x-none"/>
        </w:rPr>
        <w:t xml:space="preserve"> ενόσω κατέθετε, αλλά και</w:t>
      </w:r>
      <w:r w:rsidR="00E97B05">
        <w:rPr>
          <w:rFonts w:ascii="Bookman Old Style" w:hAnsi="Bookman Old Style"/>
          <w:sz w:val="26"/>
          <w:szCs w:val="26"/>
          <w:lang w:eastAsia="x-none"/>
        </w:rPr>
        <w:t xml:space="preserve"> τους </w:t>
      </w:r>
      <w:r w:rsidR="00E97B05">
        <w:rPr>
          <w:rFonts w:ascii="Bookman Old Style" w:hAnsi="Bookman Old Style"/>
          <w:sz w:val="26"/>
          <w:szCs w:val="26"/>
          <w:lang w:eastAsia="x-none"/>
        </w:rPr>
        <w:lastRenderedPageBreak/>
        <w:t xml:space="preserve">άλλους μάρτυρες, </w:t>
      </w:r>
      <w:r w:rsidR="00191B96">
        <w:rPr>
          <w:rFonts w:ascii="Bookman Old Style" w:hAnsi="Bookman Old Style"/>
          <w:sz w:val="26"/>
          <w:szCs w:val="26"/>
          <w:lang w:eastAsia="x-none"/>
        </w:rPr>
        <w:t xml:space="preserve">βρήκε πως ο ιδιώτης </w:t>
      </w:r>
      <w:proofErr w:type="spellStart"/>
      <w:r w:rsidR="00191B96">
        <w:rPr>
          <w:rFonts w:ascii="Bookman Old Style" w:hAnsi="Bookman Old Style"/>
          <w:sz w:val="26"/>
          <w:szCs w:val="26"/>
          <w:lang w:eastAsia="x-none"/>
        </w:rPr>
        <w:t>επιδότης</w:t>
      </w:r>
      <w:proofErr w:type="spellEnd"/>
      <w:r w:rsidR="00191B96">
        <w:rPr>
          <w:rFonts w:ascii="Bookman Old Style" w:hAnsi="Bookman Old Style"/>
          <w:sz w:val="26"/>
          <w:szCs w:val="26"/>
          <w:lang w:eastAsia="x-none"/>
        </w:rPr>
        <w:t xml:space="preserve"> ήταν </w:t>
      </w:r>
      <w:r w:rsidR="00E97B05">
        <w:rPr>
          <w:rFonts w:ascii="Bookman Old Style" w:hAnsi="Bookman Old Style"/>
          <w:sz w:val="26"/>
          <w:szCs w:val="26"/>
          <w:lang w:eastAsia="x-none"/>
        </w:rPr>
        <w:t>μάρτυρας αληθείας.</w:t>
      </w:r>
    </w:p>
    <w:p w14:paraId="6F9514FC" w14:textId="77777777" w:rsidR="00191B96" w:rsidRDefault="00191B96" w:rsidP="0083139E">
      <w:pPr>
        <w:spacing w:line="480" w:lineRule="auto"/>
        <w:ind w:firstLine="284"/>
        <w:rPr>
          <w:rFonts w:ascii="Bookman Old Style" w:hAnsi="Bookman Old Style"/>
          <w:sz w:val="26"/>
          <w:szCs w:val="26"/>
          <w:lang w:eastAsia="x-none"/>
        </w:rPr>
      </w:pPr>
    </w:p>
    <w:p w14:paraId="5261FDF4" w14:textId="4C03CDA3" w:rsidR="00ED5A57" w:rsidRDefault="00191B96" w:rsidP="0083139E">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Έχουμε μελετήσει πολύ προσεκτικά την προσαχθείσα μαρτυρία, υπό το φως και των όσων προβάλλονται</w:t>
      </w:r>
      <w:r w:rsidR="00715721">
        <w:rPr>
          <w:rFonts w:ascii="Bookman Old Style" w:hAnsi="Bookman Old Style"/>
          <w:sz w:val="26"/>
          <w:szCs w:val="26"/>
          <w:lang w:eastAsia="x-none"/>
        </w:rPr>
        <w:t xml:space="preserve"> τόσο </w:t>
      </w:r>
      <w:r>
        <w:rPr>
          <w:rFonts w:ascii="Bookman Old Style" w:hAnsi="Bookman Old Style"/>
          <w:sz w:val="26"/>
          <w:szCs w:val="26"/>
          <w:lang w:eastAsia="x-none"/>
        </w:rPr>
        <w:t>με τον συγκεκριμένο λόγο έφεσης</w:t>
      </w:r>
      <w:r w:rsidR="00715721">
        <w:rPr>
          <w:rFonts w:ascii="Bookman Old Style" w:hAnsi="Bookman Old Style"/>
          <w:sz w:val="26"/>
          <w:szCs w:val="26"/>
          <w:lang w:eastAsia="x-none"/>
        </w:rPr>
        <w:t xml:space="preserve"> όσο και με το περίγραμμα </w:t>
      </w:r>
      <w:r w:rsidR="00C94289">
        <w:rPr>
          <w:rFonts w:ascii="Bookman Old Style" w:hAnsi="Bookman Old Style"/>
          <w:sz w:val="26"/>
          <w:szCs w:val="26"/>
          <w:lang w:eastAsia="x-none"/>
        </w:rPr>
        <w:t xml:space="preserve">αγόρευσης του </w:t>
      </w:r>
      <w:proofErr w:type="spellStart"/>
      <w:r w:rsidR="00C94289">
        <w:rPr>
          <w:rFonts w:ascii="Bookman Old Style" w:hAnsi="Bookman Old Style"/>
          <w:sz w:val="26"/>
          <w:szCs w:val="26"/>
          <w:lang w:eastAsia="x-none"/>
        </w:rPr>
        <w:t>εφεσείοντα</w:t>
      </w:r>
      <w:proofErr w:type="spellEnd"/>
      <w:r w:rsidR="00C94289">
        <w:rPr>
          <w:rFonts w:ascii="Bookman Old Style" w:hAnsi="Bookman Old Style"/>
          <w:sz w:val="26"/>
          <w:szCs w:val="26"/>
          <w:lang w:eastAsia="x-none"/>
        </w:rPr>
        <w:t>. Δ</w:t>
      </w:r>
      <w:r w:rsidR="00ED5A57">
        <w:rPr>
          <w:rFonts w:ascii="Bookman Old Style" w:hAnsi="Bookman Old Style"/>
          <w:sz w:val="26"/>
          <w:szCs w:val="26"/>
          <w:lang w:eastAsia="x-none"/>
        </w:rPr>
        <w:t xml:space="preserve">εν διαπιστώνουμε πως υπάρχει περιθώριο παρέμβασής μας στα ευρήματα αξιοπιστίας στα οποία προέβη το πρωτόδικο Δικαστήριο, το οποίο παρέθεσε καλούς και πειστικούς λόγους για τους οποίους έκρινε αξιόπιστο τον ιδιώτη </w:t>
      </w:r>
      <w:proofErr w:type="spellStart"/>
      <w:r w:rsidR="00ED5A57">
        <w:rPr>
          <w:rFonts w:ascii="Bookman Old Style" w:hAnsi="Bookman Old Style"/>
          <w:sz w:val="26"/>
          <w:szCs w:val="26"/>
          <w:lang w:eastAsia="x-none"/>
        </w:rPr>
        <w:t>επιδότη</w:t>
      </w:r>
      <w:proofErr w:type="spellEnd"/>
      <w:r w:rsidR="00ED5A57">
        <w:rPr>
          <w:rFonts w:ascii="Bookman Old Style" w:hAnsi="Bookman Old Style"/>
          <w:sz w:val="26"/>
          <w:szCs w:val="26"/>
          <w:lang w:eastAsia="x-none"/>
        </w:rPr>
        <w:t xml:space="preserve">. Τα ευρήματα αξιοπιστίας στα οποία προέβη, κρίνονται εύλογα και δικαιολογημένα και σε τέτοια περίπτωση το Εφετείο δεν επεμβαίνει. Ο πρώτος λόγος έφεσης είναι αβάσιμος. </w:t>
      </w:r>
    </w:p>
    <w:p w14:paraId="4CCA03E8" w14:textId="77777777" w:rsidR="00C75D1A" w:rsidRDefault="00C75D1A" w:rsidP="0083139E">
      <w:pPr>
        <w:spacing w:line="480" w:lineRule="auto"/>
        <w:ind w:firstLine="284"/>
        <w:rPr>
          <w:rFonts w:ascii="Bookman Old Style" w:hAnsi="Bookman Old Style"/>
          <w:sz w:val="26"/>
          <w:szCs w:val="26"/>
          <w:lang w:eastAsia="x-none"/>
        </w:rPr>
      </w:pPr>
    </w:p>
    <w:p w14:paraId="5F4B7DA2" w14:textId="0DD414D6" w:rsidR="00C75D1A" w:rsidRDefault="00C75D1A" w:rsidP="00C75D1A">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 xml:space="preserve">Προχωρούμε με τον δεύτερο λόγο έφεσης, με τον οποίο ο </w:t>
      </w:r>
      <w:proofErr w:type="spellStart"/>
      <w:r>
        <w:rPr>
          <w:rFonts w:ascii="Bookman Old Style" w:hAnsi="Bookman Old Style"/>
          <w:sz w:val="26"/>
          <w:szCs w:val="26"/>
          <w:lang w:eastAsia="x-none"/>
        </w:rPr>
        <w:t>εφεσείων</w:t>
      </w:r>
      <w:proofErr w:type="spellEnd"/>
      <w:r>
        <w:rPr>
          <w:rFonts w:ascii="Bookman Old Style" w:hAnsi="Bookman Old Style"/>
          <w:sz w:val="26"/>
          <w:szCs w:val="26"/>
          <w:lang w:eastAsia="x-none"/>
        </w:rPr>
        <w:t xml:space="preserve"> διατείνεται ότι το πρωτόδικο Δικαστήριο </w:t>
      </w:r>
      <w:r w:rsidRPr="00F60B46">
        <w:rPr>
          <w:rFonts w:ascii="Bookman Old Style" w:hAnsi="Bookman Old Style"/>
          <w:i/>
          <w:iCs/>
          <w:sz w:val="26"/>
          <w:szCs w:val="26"/>
          <w:lang w:eastAsia="x-none"/>
        </w:rPr>
        <w:t xml:space="preserve">«εσφαλμένα και ή λανθασμένα </w:t>
      </w:r>
      <w:proofErr w:type="spellStart"/>
      <w:r w:rsidRPr="00F60B46">
        <w:rPr>
          <w:rFonts w:ascii="Bookman Old Style" w:hAnsi="Bookman Old Style"/>
          <w:i/>
          <w:iCs/>
          <w:sz w:val="26"/>
          <w:szCs w:val="26"/>
          <w:lang w:eastAsia="x-none"/>
        </w:rPr>
        <w:t>προέβηκε</w:t>
      </w:r>
      <w:proofErr w:type="spellEnd"/>
      <w:r w:rsidRPr="00F60B46">
        <w:rPr>
          <w:rFonts w:ascii="Bookman Old Style" w:hAnsi="Bookman Old Style"/>
          <w:i/>
          <w:iCs/>
          <w:sz w:val="26"/>
          <w:szCs w:val="26"/>
          <w:lang w:eastAsia="x-none"/>
        </w:rPr>
        <w:t xml:space="preserve"> στο εύρημα και ή κατέληξε στις σελίδες 12 και 13 τα απόφασης του </w:t>
      </w:r>
      <w:proofErr w:type="spellStart"/>
      <w:r w:rsidRPr="00F60B46">
        <w:rPr>
          <w:rFonts w:ascii="Bookman Old Style" w:hAnsi="Bookman Old Style"/>
          <w:i/>
          <w:iCs/>
          <w:sz w:val="26"/>
          <w:szCs w:val="26"/>
          <w:lang w:eastAsia="x-none"/>
        </w:rPr>
        <w:t>ημερ</w:t>
      </w:r>
      <w:proofErr w:type="spellEnd"/>
      <w:r w:rsidRPr="00F60B46">
        <w:rPr>
          <w:rFonts w:ascii="Bookman Old Style" w:hAnsi="Bookman Old Style"/>
          <w:i/>
          <w:iCs/>
          <w:sz w:val="26"/>
          <w:szCs w:val="26"/>
          <w:lang w:eastAsia="x-none"/>
        </w:rPr>
        <w:t xml:space="preserve">. 8/7/2015 ότι δεν μπορούσε να εξαχθεί κακοπιστία από πλευράς των </w:t>
      </w:r>
      <w:proofErr w:type="spellStart"/>
      <w:r w:rsidRPr="00F60B46">
        <w:rPr>
          <w:rFonts w:ascii="Bookman Old Style" w:hAnsi="Bookman Old Style"/>
          <w:i/>
          <w:iCs/>
          <w:sz w:val="26"/>
          <w:szCs w:val="26"/>
          <w:lang w:eastAsia="x-none"/>
        </w:rPr>
        <w:t>εφεσιβλήτων</w:t>
      </w:r>
      <w:proofErr w:type="spellEnd"/>
      <w:r w:rsidRPr="00F60B46">
        <w:rPr>
          <w:rFonts w:ascii="Bookman Old Style" w:hAnsi="Bookman Old Style"/>
          <w:i/>
          <w:iCs/>
          <w:sz w:val="26"/>
          <w:szCs w:val="26"/>
          <w:lang w:eastAsia="x-none"/>
        </w:rPr>
        <w:t xml:space="preserve">/εναγόντων ή ότι παραπλάνησαν το Δικαστήριο για να εξασφαλίσουν το διάταγμα για υποκατάστατο επίδοση </w:t>
      </w:r>
      <w:proofErr w:type="spellStart"/>
      <w:r w:rsidRPr="00F60B46">
        <w:rPr>
          <w:rFonts w:ascii="Bookman Old Style" w:hAnsi="Bookman Old Style"/>
          <w:i/>
          <w:iCs/>
          <w:sz w:val="26"/>
          <w:szCs w:val="26"/>
          <w:lang w:eastAsia="x-none"/>
        </w:rPr>
        <w:t>ημερ</w:t>
      </w:r>
      <w:proofErr w:type="spellEnd"/>
      <w:r w:rsidRPr="00F60B46">
        <w:rPr>
          <w:rFonts w:ascii="Bookman Old Style" w:hAnsi="Bookman Old Style"/>
          <w:i/>
          <w:iCs/>
          <w:sz w:val="26"/>
          <w:szCs w:val="26"/>
          <w:lang w:eastAsia="x-none"/>
        </w:rPr>
        <w:t xml:space="preserve">. 9/12/2011 την στιγμή που η προηγούμενη αίτηση </w:t>
      </w:r>
      <w:proofErr w:type="spellStart"/>
      <w:r w:rsidRPr="00F60B46">
        <w:rPr>
          <w:rFonts w:ascii="Bookman Old Style" w:hAnsi="Bookman Old Style"/>
          <w:i/>
          <w:iCs/>
          <w:sz w:val="26"/>
          <w:szCs w:val="26"/>
          <w:lang w:eastAsia="x-none"/>
        </w:rPr>
        <w:t>ημερ</w:t>
      </w:r>
      <w:proofErr w:type="spellEnd"/>
      <w:r w:rsidRPr="00F60B46">
        <w:rPr>
          <w:rFonts w:ascii="Bookman Old Style" w:hAnsi="Bookman Old Style"/>
          <w:i/>
          <w:iCs/>
          <w:sz w:val="26"/>
          <w:szCs w:val="26"/>
          <w:lang w:eastAsia="x-none"/>
        </w:rPr>
        <w:t>. 27/10/2011 για επίδοση εκτός δικαιοδοσίας αποσύρθηκε».</w:t>
      </w:r>
      <w:r>
        <w:rPr>
          <w:rFonts w:ascii="Bookman Old Style" w:hAnsi="Bookman Old Style"/>
          <w:sz w:val="26"/>
          <w:szCs w:val="26"/>
          <w:lang w:eastAsia="x-none"/>
        </w:rPr>
        <w:t xml:space="preserve"> Η αιτιολογία του συγκ</w:t>
      </w:r>
      <w:r w:rsidR="00B36900">
        <w:rPr>
          <w:rFonts w:ascii="Bookman Old Style" w:hAnsi="Bookman Old Style"/>
          <w:sz w:val="26"/>
          <w:szCs w:val="26"/>
          <w:lang w:eastAsia="x-none"/>
        </w:rPr>
        <w:t>ε</w:t>
      </w:r>
      <w:r>
        <w:rPr>
          <w:rFonts w:ascii="Bookman Old Style" w:hAnsi="Bookman Old Style"/>
          <w:sz w:val="26"/>
          <w:szCs w:val="26"/>
          <w:lang w:eastAsia="x-none"/>
        </w:rPr>
        <w:t>κριμένου λόγου έφεσης καταλαμβάνει οκτώ περίπου δακτυλογραφημένες σελίδες.</w:t>
      </w:r>
    </w:p>
    <w:p w14:paraId="4BA734D3" w14:textId="2F0BFB2D" w:rsidR="00C75D1A" w:rsidRDefault="00C75D1A" w:rsidP="00C75D1A">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lastRenderedPageBreak/>
        <w:t>Ούτε λίγο ούτε πολύ</w:t>
      </w:r>
      <w:r w:rsidR="00223C7C">
        <w:rPr>
          <w:rFonts w:ascii="Bookman Old Style" w:hAnsi="Bookman Old Style"/>
          <w:sz w:val="26"/>
          <w:szCs w:val="26"/>
          <w:lang w:eastAsia="x-none"/>
        </w:rPr>
        <w:t>,</w:t>
      </w:r>
      <w:r>
        <w:rPr>
          <w:rFonts w:ascii="Bookman Old Style" w:hAnsi="Bookman Old Style"/>
          <w:sz w:val="26"/>
          <w:szCs w:val="26"/>
          <w:lang w:eastAsia="x-none"/>
        </w:rPr>
        <w:t xml:space="preserve"> ο </w:t>
      </w:r>
      <w:proofErr w:type="spellStart"/>
      <w:r>
        <w:rPr>
          <w:rFonts w:ascii="Bookman Old Style" w:hAnsi="Bookman Old Style"/>
          <w:sz w:val="26"/>
          <w:szCs w:val="26"/>
          <w:lang w:eastAsia="x-none"/>
        </w:rPr>
        <w:t>εφεσείων</w:t>
      </w:r>
      <w:proofErr w:type="spellEnd"/>
      <w:r>
        <w:rPr>
          <w:rFonts w:ascii="Bookman Old Style" w:hAnsi="Bookman Old Style"/>
          <w:sz w:val="26"/>
          <w:szCs w:val="26"/>
          <w:lang w:eastAsia="x-none"/>
        </w:rPr>
        <w:t xml:space="preserve"> αυτό που ουσιαστικά αναφέρει είναι πως η ΣΠΕ επέλεξε να δρομολογήσει τη διαδικασία επίδοσης του κλητηρίου εντάλματος</w:t>
      </w:r>
      <w:r w:rsidR="00223C7C">
        <w:rPr>
          <w:rFonts w:ascii="Bookman Old Style" w:hAnsi="Bookman Old Style"/>
          <w:sz w:val="26"/>
          <w:szCs w:val="26"/>
          <w:lang w:eastAsia="x-none"/>
        </w:rPr>
        <w:t xml:space="preserve"> και των υπόλοιπων εγγράφων</w:t>
      </w:r>
      <w:r>
        <w:rPr>
          <w:rFonts w:ascii="Bookman Old Style" w:hAnsi="Bookman Old Style"/>
          <w:sz w:val="26"/>
          <w:szCs w:val="26"/>
          <w:lang w:eastAsia="x-none"/>
        </w:rPr>
        <w:t xml:space="preserve"> στον πατέρα του, ο οποίος διέμενε στην Κύπρο, γιατί </w:t>
      </w:r>
      <w:r w:rsidR="00636BC0">
        <w:rPr>
          <w:rFonts w:ascii="Bookman Old Style" w:hAnsi="Bookman Old Style"/>
          <w:sz w:val="26"/>
          <w:szCs w:val="26"/>
          <w:lang w:eastAsia="x-none"/>
        </w:rPr>
        <w:t>θεωρούσε</w:t>
      </w:r>
      <w:r>
        <w:rPr>
          <w:rFonts w:ascii="Bookman Old Style" w:hAnsi="Bookman Old Style"/>
          <w:sz w:val="26"/>
          <w:szCs w:val="26"/>
          <w:lang w:eastAsia="x-none"/>
        </w:rPr>
        <w:t xml:space="preserve"> πως έτσι ο </w:t>
      </w:r>
      <w:proofErr w:type="spellStart"/>
      <w:r>
        <w:rPr>
          <w:rFonts w:ascii="Bookman Old Style" w:hAnsi="Bookman Old Style"/>
          <w:sz w:val="26"/>
          <w:szCs w:val="26"/>
          <w:lang w:eastAsia="x-none"/>
        </w:rPr>
        <w:t>εφεσείων</w:t>
      </w:r>
      <w:proofErr w:type="spellEnd"/>
      <w:r>
        <w:rPr>
          <w:rFonts w:ascii="Bookman Old Style" w:hAnsi="Bookman Old Style"/>
          <w:sz w:val="26"/>
          <w:szCs w:val="26"/>
          <w:lang w:eastAsia="x-none"/>
        </w:rPr>
        <w:t xml:space="preserve"> δεν θα ελάμβανε γνώση της αγωγής, κάτι που θα της επέτρεπε να προχωρήσει</w:t>
      </w:r>
      <w:r w:rsidR="00636BC0">
        <w:rPr>
          <w:rFonts w:ascii="Bookman Old Style" w:hAnsi="Bookman Old Style"/>
          <w:sz w:val="26"/>
          <w:szCs w:val="26"/>
          <w:lang w:eastAsia="x-none"/>
        </w:rPr>
        <w:t>,</w:t>
      </w:r>
      <w:r>
        <w:rPr>
          <w:rFonts w:ascii="Bookman Old Style" w:hAnsi="Bookman Old Style"/>
          <w:sz w:val="26"/>
          <w:szCs w:val="26"/>
          <w:lang w:eastAsia="x-none"/>
        </w:rPr>
        <w:t xml:space="preserve"> εν τη απουσία του</w:t>
      </w:r>
      <w:r w:rsidR="00636BC0">
        <w:rPr>
          <w:rFonts w:ascii="Bookman Old Style" w:hAnsi="Bookman Old Style"/>
          <w:sz w:val="26"/>
          <w:szCs w:val="26"/>
          <w:lang w:eastAsia="x-none"/>
        </w:rPr>
        <w:t>,</w:t>
      </w:r>
      <w:r w:rsidR="00223C7C">
        <w:rPr>
          <w:rFonts w:ascii="Bookman Old Style" w:hAnsi="Bookman Old Style"/>
          <w:sz w:val="26"/>
          <w:szCs w:val="26"/>
          <w:lang w:eastAsia="x-none"/>
        </w:rPr>
        <w:t xml:space="preserve"> με την έκδοση απόφασης εναντίον του.</w:t>
      </w:r>
      <w:r>
        <w:rPr>
          <w:rFonts w:ascii="Bookman Old Style" w:hAnsi="Bookman Old Style"/>
          <w:sz w:val="26"/>
          <w:szCs w:val="26"/>
          <w:lang w:eastAsia="x-none"/>
        </w:rPr>
        <w:t xml:space="preserve"> </w:t>
      </w:r>
      <w:r w:rsidR="007D08FD">
        <w:rPr>
          <w:rFonts w:ascii="Bookman Old Style" w:hAnsi="Bookman Old Style"/>
          <w:sz w:val="26"/>
          <w:szCs w:val="26"/>
          <w:lang w:eastAsia="x-none"/>
        </w:rPr>
        <w:t>Ουσιαστικά της καταλογίζει δόλια συμπεριφορά και αλλότρια κίνητρα (</w:t>
      </w:r>
      <w:r w:rsidR="007D08FD" w:rsidRPr="00993F5A">
        <w:rPr>
          <w:rFonts w:ascii="Bookman Old Style" w:hAnsi="Bookman Old Style"/>
          <w:b/>
          <w:bCs/>
          <w:i/>
          <w:iCs/>
          <w:sz w:val="26"/>
          <w:szCs w:val="26"/>
          <w:lang w:eastAsia="x-none"/>
        </w:rPr>
        <w:t xml:space="preserve">Κυριάκου ν. Τράπεζα Κύπρου Δημόσια Εταιρεία </w:t>
      </w:r>
      <w:proofErr w:type="spellStart"/>
      <w:r w:rsidR="007D08FD" w:rsidRPr="00993F5A">
        <w:rPr>
          <w:rFonts w:ascii="Bookman Old Style" w:hAnsi="Bookman Old Style"/>
          <w:b/>
          <w:bCs/>
          <w:i/>
          <w:iCs/>
          <w:sz w:val="26"/>
          <w:szCs w:val="26"/>
          <w:lang w:eastAsia="x-none"/>
        </w:rPr>
        <w:t>Λτδ</w:t>
      </w:r>
      <w:proofErr w:type="spellEnd"/>
      <w:r w:rsidR="00993F5A" w:rsidRPr="00993F5A">
        <w:rPr>
          <w:rFonts w:ascii="Bookman Old Style" w:hAnsi="Bookman Old Style"/>
          <w:b/>
          <w:bCs/>
          <w:i/>
          <w:iCs/>
          <w:sz w:val="26"/>
          <w:szCs w:val="26"/>
          <w:lang w:eastAsia="x-none"/>
        </w:rPr>
        <w:t xml:space="preserve"> (2010) 1(Γ) Α.Α.Δ. 2006</w:t>
      </w:r>
      <w:r w:rsidR="00993F5A">
        <w:rPr>
          <w:rFonts w:ascii="Bookman Old Style" w:hAnsi="Bookman Old Style"/>
          <w:sz w:val="26"/>
          <w:szCs w:val="26"/>
          <w:lang w:eastAsia="x-none"/>
        </w:rPr>
        <w:t>)</w:t>
      </w:r>
      <w:r w:rsidR="007D08FD">
        <w:rPr>
          <w:rFonts w:ascii="Bookman Old Style" w:hAnsi="Bookman Old Style"/>
          <w:sz w:val="26"/>
          <w:szCs w:val="26"/>
          <w:lang w:eastAsia="x-none"/>
        </w:rPr>
        <w:t xml:space="preserve">. </w:t>
      </w:r>
      <w:r>
        <w:rPr>
          <w:rFonts w:ascii="Bookman Old Style" w:hAnsi="Bookman Old Style"/>
          <w:sz w:val="26"/>
          <w:szCs w:val="26"/>
          <w:lang w:eastAsia="x-none"/>
        </w:rPr>
        <w:t xml:space="preserve"> </w:t>
      </w:r>
    </w:p>
    <w:p w14:paraId="68A26508" w14:textId="77777777" w:rsidR="00C75D1A" w:rsidRDefault="00C75D1A" w:rsidP="00C75D1A">
      <w:pPr>
        <w:spacing w:line="480" w:lineRule="auto"/>
        <w:ind w:firstLine="284"/>
        <w:rPr>
          <w:rFonts w:ascii="Bookman Old Style" w:hAnsi="Bookman Old Style"/>
          <w:sz w:val="26"/>
          <w:szCs w:val="26"/>
          <w:lang w:eastAsia="x-none"/>
        </w:rPr>
      </w:pPr>
    </w:p>
    <w:p w14:paraId="390AD0B4" w14:textId="6A23EF7A" w:rsidR="00C75D1A" w:rsidRDefault="00B36900" w:rsidP="00C75D1A">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 xml:space="preserve">Θα είμαστε σύντομοι. Ουδεμία κακοπιστία, σκοπιμότητα ή παραπλάνηση αποκαλύπτεται από το γεγονός ότι η ΣΠΕ απέσυρε  την αίτηση </w:t>
      </w:r>
      <w:proofErr w:type="spellStart"/>
      <w:r>
        <w:rPr>
          <w:rFonts w:ascii="Bookman Old Style" w:hAnsi="Bookman Old Style"/>
          <w:sz w:val="26"/>
          <w:szCs w:val="26"/>
          <w:lang w:eastAsia="x-none"/>
        </w:rPr>
        <w:t>ημερ</w:t>
      </w:r>
      <w:proofErr w:type="spellEnd"/>
      <w:r>
        <w:rPr>
          <w:rFonts w:ascii="Bookman Old Style" w:hAnsi="Bookman Old Style"/>
          <w:sz w:val="26"/>
          <w:szCs w:val="26"/>
          <w:lang w:eastAsia="x-none"/>
        </w:rPr>
        <w:t>. 27.10.2011</w:t>
      </w:r>
      <w:r w:rsidR="00223C7C">
        <w:rPr>
          <w:rFonts w:ascii="Bookman Old Style" w:hAnsi="Bookman Old Style"/>
          <w:sz w:val="26"/>
          <w:szCs w:val="26"/>
          <w:lang w:eastAsia="x-none"/>
        </w:rPr>
        <w:t>.</w:t>
      </w:r>
      <w:r>
        <w:rPr>
          <w:rFonts w:ascii="Bookman Old Style" w:hAnsi="Bookman Old Style"/>
          <w:sz w:val="26"/>
          <w:szCs w:val="26"/>
          <w:lang w:eastAsia="x-none"/>
        </w:rPr>
        <w:t xml:space="preserve"> Α</w:t>
      </w:r>
      <w:r w:rsidR="00C75D1A">
        <w:rPr>
          <w:rFonts w:ascii="Bookman Old Style" w:hAnsi="Bookman Old Style"/>
          <w:sz w:val="26"/>
          <w:szCs w:val="26"/>
          <w:lang w:eastAsia="x-none"/>
        </w:rPr>
        <w:t>υτό που αποκαλύπτεται</w:t>
      </w:r>
      <w:r w:rsidR="007D08FD">
        <w:rPr>
          <w:rFonts w:ascii="Bookman Old Style" w:hAnsi="Bookman Old Style"/>
          <w:sz w:val="26"/>
          <w:szCs w:val="26"/>
          <w:lang w:eastAsia="x-none"/>
        </w:rPr>
        <w:t xml:space="preserve"> </w:t>
      </w:r>
      <w:r w:rsidR="00C75D1A">
        <w:rPr>
          <w:rFonts w:ascii="Bookman Old Style" w:hAnsi="Bookman Old Style"/>
          <w:sz w:val="26"/>
          <w:szCs w:val="26"/>
          <w:lang w:eastAsia="x-none"/>
        </w:rPr>
        <w:t>είναι ότι η ΣΠΕ</w:t>
      </w:r>
      <w:r w:rsidR="002039CD">
        <w:rPr>
          <w:rFonts w:ascii="Bookman Old Style" w:hAnsi="Bookman Old Style"/>
          <w:sz w:val="26"/>
          <w:szCs w:val="26"/>
          <w:lang w:eastAsia="x-none"/>
        </w:rPr>
        <w:t>,</w:t>
      </w:r>
      <w:r w:rsidR="00C75D1A">
        <w:rPr>
          <w:rFonts w:ascii="Bookman Old Style" w:hAnsi="Bookman Old Style"/>
          <w:sz w:val="26"/>
          <w:szCs w:val="26"/>
          <w:lang w:eastAsia="x-none"/>
        </w:rPr>
        <w:t xml:space="preserve"> όταν διαπίστωσε πως ο </w:t>
      </w:r>
      <w:proofErr w:type="spellStart"/>
      <w:r w:rsidR="00C75D1A">
        <w:rPr>
          <w:rFonts w:ascii="Bookman Old Style" w:hAnsi="Bookman Old Style"/>
          <w:sz w:val="26"/>
          <w:szCs w:val="26"/>
          <w:lang w:eastAsia="x-none"/>
        </w:rPr>
        <w:t>εφεσείων</w:t>
      </w:r>
      <w:proofErr w:type="spellEnd"/>
      <w:r w:rsidR="00C75D1A">
        <w:rPr>
          <w:rFonts w:ascii="Bookman Old Style" w:hAnsi="Bookman Old Style"/>
          <w:sz w:val="26"/>
          <w:szCs w:val="26"/>
          <w:lang w:eastAsia="x-none"/>
        </w:rPr>
        <w:t xml:space="preserve"> δεν διέμενε στη συγκεκριμένη διεύθυνση στην Αγγλία, </w:t>
      </w:r>
      <w:r>
        <w:rPr>
          <w:rFonts w:ascii="Bookman Old Style" w:hAnsi="Bookman Old Style"/>
          <w:sz w:val="26"/>
          <w:szCs w:val="26"/>
          <w:lang w:eastAsia="x-none"/>
        </w:rPr>
        <w:t>σε σχέση με την οποία είχε υποβάλει την</w:t>
      </w:r>
      <w:r w:rsidR="00590DF1">
        <w:rPr>
          <w:rFonts w:ascii="Bookman Old Style" w:hAnsi="Bookman Old Style"/>
          <w:sz w:val="26"/>
          <w:szCs w:val="26"/>
          <w:lang w:eastAsia="x-none"/>
        </w:rPr>
        <w:t xml:space="preserve"> αίτηση </w:t>
      </w:r>
      <w:proofErr w:type="spellStart"/>
      <w:r w:rsidR="00590DF1">
        <w:rPr>
          <w:rFonts w:ascii="Bookman Old Style" w:hAnsi="Bookman Old Style"/>
          <w:sz w:val="26"/>
          <w:szCs w:val="26"/>
          <w:lang w:eastAsia="x-none"/>
        </w:rPr>
        <w:t>ημερ</w:t>
      </w:r>
      <w:proofErr w:type="spellEnd"/>
      <w:r w:rsidR="00590DF1">
        <w:rPr>
          <w:rFonts w:ascii="Bookman Old Style" w:hAnsi="Bookman Old Style"/>
          <w:sz w:val="26"/>
          <w:szCs w:val="26"/>
          <w:lang w:eastAsia="x-none"/>
        </w:rPr>
        <w:t xml:space="preserve">. 27.10.2011, </w:t>
      </w:r>
      <w:r w:rsidR="00C75D1A">
        <w:rPr>
          <w:rFonts w:ascii="Bookman Old Style" w:hAnsi="Bookman Old Style"/>
          <w:sz w:val="26"/>
          <w:szCs w:val="26"/>
          <w:lang w:eastAsia="x-none"/>
        </w:rPr>
        <w:t xml:space="preserve">αποφάσισε να </w:t>
      </w:r>
      <w:r w:rsidR="00590DF1">
        <w:rPr>
          <w:rFonts w:ascii="Bookman Old Style" w:hAnsi="Bookman Old Style"/>
          <w:sz w:val="26"/>
          <w:szCs w:val="26"/>
          <w:lang w:eastAsia="x-none"/>
        </w:rPr>
        <w:t xml:space="preserve">την </w:t>
      </w:r>
      <w:r w:rsidR="00C75D1A">
        <w:rPr>
          <w:rFonts w:ascii="Bookman Old Style" w:hAnsi="Bookman Old Style"/>
          <w:sz w:val="26"/>
          <w:szCs w:val="26"/>
          <w:lang w:eastAsia="x-none"/>
        </w:rPr>
        <w:t>αποσύρει</w:t>
      </w:r>
      <w:r w:rsidR="00590DF1">
        <w:rPr>
          <w:rFonts w:ascii="Bookman Old Style" w:hAnsi="Bookman Old Style"/>
          <w:sz w:val="26"/>
          <w:szCs w:val="26"/>
          <w:lang w:eastAsia="x-none"/>
        </w:rPr>
        <w:t xml:space="preserve"> </w:t>
      </w:r>
      <w:r w:rsidR="00C75D1A">
        <w:rPr>
          <w:rFonts w:ascii="Bookman Old Style" w:hAnsi="Bookman Old Style"/>
          <w:sz w:val="26"/>
          <w:szCs w:val="26"/>
          <w:lang w:eastAsia="x-none"/>
        </w:rPr>
        <w:t xml:space="preserve">και </w:t>
      </w:r>
      <w:r>
        <w:rPr>
          <w:rFonts w:ascii="Bookman Old Style" w:hAnsi="Bookman Old Style"/>
          <w:sz w:val="26"/>
          <w:szCs w:val="26"/>
          <w:lang w:eastAsia="x-none"/>
        </w:rPr>
        <w:t xml:space="preserve">να επιδιώξει </w:t>
      </w:r>
      <w:r w:rsidR="00C75D1A">
        <w:rPr>
          <w:rFonts w:ascii="Bookman Old Style" w:hAnsi="Bookman Old Style"/>
          <w:sz w:val="26"/>
          <w:szCs w:val="26"/>
          <w:lang w:eastAsia="x-none"/>
        </w:rPr>
        <w:t>να επιδώσει την αγωγή στην Κύπρο</w:t>
      </w:r>
      <w:r>
        <w:rPr>
          <w:rFonts w:ascii="Bookman Old Style" w:hAnsi="Bookman Old Style"/>
          <w:sz w:val="26"/>
          <w:szCs w:val="26"/>
          <w:lang w:eastAsia="x-none"/>
        </w:rPr>
        <w:t>, πράγμα που έπραξε στη βάση δικαστικού διατάγματος που εξασφάλισε</w:t>
      </w:r>
      <w:r w:rsidR="00C75D1A">
        <w:rPr>
          <w:rFonts w:ascii="Bookman Old Style" w:hAnsi="Bookman Old Style"/>
          <w:sz w:val="26"/>
          <w:szCs w:val="26"/>
          <w:lang w:eastAsia="x-none"/>
        </w:rPr>
        <w:t xml:space="preserve">. </w:t>
      </w:r>
      <w:r w:rsidR="007D08FD">
        <w:rPr>
          <w:rFonts w:ascii="Bookman Old Style" w:hAnsi="Bookman Old Style"/>
          <w:sz w:val="26"/>
          <w:szCs w:val="26"/>
          <w:lang w:eastAsia="x-none"/>
        </w:rPr>
        <w:t>Γ</w:t>
      </w:r>
      <w:r w:rsidR="00C75D1A">
        <w:rPr>
          <w:rFonts w:ascii="Bookman Old Style" w:hAnsi="Bookman Old Style"/>
          <w:sz w:val="26"/>
          <w:szCs w:val="26"/>
          <w:lang w:eastAsia="x-none"/>
        </w:rPr>
        <w:t xml:space="preserve">ια το θέμα αυτό </w:t>
      </w:r>
      <w:r>
        <w:rPr>
          <w:rFonts w:ascii="Bookman Old Style" w:hAnsi="Bookman Old Style"/>
          <w:sz w:val="26"/>
          <w:szCs w:val="26"/>
          <w:lang w:eastAsia="x-none"/>
        </w:rPr>
        <w:t>είχε δώσει μ</w:t>
      </w:r>
      <w:r w:rsidR="00C75D1A">
        <w:rPr>
          <w:rFonts w:ascii="Bookman Old Style" w:hAnsi="Bookman Old Style"/>
          <w:sz w:val="26"/>
          <w:szCs w:val="26"/>
          <w:lang w:eastAsia="x-none"/>
        </w:rPr>
        <w:t>αρτυρία εκ μέρους της ΣΠΕ</w:t>
      </w:r>
      <w:r w:rsidR="0018388B">
        <w:rPr>
          <w:rFonts w:ascii="Bookman Old Style" w:hAnsi="Bookman Old Style"/>
          <w:sz w:val="26"/>
          <w:szCs w:val="26"/>
          <w:lang w:eastAsia="x-none"/>
        </w:rPr>
        <w:t>,</w:t>
      </w:r>
      <w:r w:rsidR="00C75D1A">
        <w:rPr>
          <w:rFonts w:ascii="Bookman Old Style" w:hAnsi="Bookman Old Style"/>
          <w:sz w:val="26"/>
          <w:szCs w:val="26"/>
          <w:lang w:eastAsia="x-none"/>
        </w:rPr>
        <w:t xml:space="preserve"> ο κ. Παύλος Παπακώστα, </w:t>
      </w:r>
      <w:r w:rsidR="007D08FD">
        <w:rPr>
          <w:rFonts w:ascii="Bookman Old Style" w:hAnsi="Bookman Old Style"/>
          <w:sz w:val="26"/>
          <w:szCs w:val="26"/>
          <w:lang w:eastAsia="x-none"/>
        </w:rPr>
        <w:t xml:space="preserve">την οποία το πρωτόδικο Δικαστήριο </w:t>
      </w:r>
      <w:proofErr w:type="spellStart"/>
      <w:r w:rsidR="007D08FD">
        <w:rPr>
          <w:rFonts w:ascii="Bookman Old Style" w:hAnsi="Bookman Old Style"/>
          <w:sz w:val="26"/>
          <w:szCs w:val="26"/>
          <w:lang w:eastAsia="x-none"/>
        </w:rPr>
        <w:t>απεδέχθη</w:t>
      </w:r>
      <w:proofErr w:type="spellEnd"/>
      <w:r w:rsidR="007D08FD">
        <w:rPr>
          <w:rFonts w:ascii="Bookman Old Style" w:hAnsi="Bookman Old Style"/>
          <w:sz w:val="26"/>
          <w:szCs w:val="26"/>
          <w:lang w:eastAsia="x-none"/>
        </w:rPr>
        <w:t xml:space="preserve">. </w:t>
      </w:r>
      <w:r w:rsidR="00C75D1A">
        <w:rPr>
          <w:rFonts w:ascii="Bookman Old Style" w:hAnsi="Bookman Old Style"/>
          <w:sz w:val="26"/>
          <w:szCs w:val="26"/>
          <w:lang w:eastAsia="x-none"/>
        </w:rPr>
        <w:t xml:space="preserve">Όπως πολύ ορθά σημείωσε και η </w:t>
      </w:r>
      <w:proofErr w:type="spellStart"/>
      <w:r w:rsidR="00C75D1A">
        <w:rPr>
          <w:rFonts w:ascii="Bookman Old Style" w:hAnsi="Bookman Old Style"/>
          <w:sz w:val="26"/>
          <w:szCs w:val="26"/>
          <w:lang w:eastAsia="x-none"/>
        </w:rPr>
        <w:t>ευπαίδευτη</w:t>
      </w:r>
      <w:proofErr w:type="spellEnd"/>
      <w:r w:rsidR="00C75D1A">
        <w:rPr>
          <w:rFonts w:ascii="Bookman Old Style" w:hAnsi="Bookman Old Style"/>
          <w:sz w:val="26"/>
          <w:szCs w:val="26"/>
          <w:lang w:eastAsia="x-none"/>
        </w:rPr>
        <w:t xml:space="preserve"> συνήγορος </w:t>
      </w:r>
      <w:r w:rsidR="0018388B">
        <w:rPr>
          <w:rFonts w:ascii="Bookman Old Style" w:hAnsi="Bookman Old Style"/>
          <w:sz w:val="26"/>
          <w:szCs w:val="26"/>
          <w:lang w:eastAsia="x-none"/>
        </w:rPr>
        <w:t>της εφεσίβλητης</w:t>
      </w:r>
      <w:r w:rsidR="00C75D1A">
        <w:rPr>
          <w:rFonts w:ascii="Bookman Old Style" w:hAnsi="Bookman Old Style"/>
          <w:sz w:val="26"/>
          <w:szCs w:val="26"/>
          <w:lang w:eastAsia="x-none"/>
        </w:rPr>
        <w:t>, το πρωτόδικο Δικαστήριο ασχολήθηκε και με την εν λόγω μαρτυρία</w:t>
      </w:r>
      <w:r w:rsidR="00223C7C">
        <w:rPr>
          <w:rFonts w:ascii="Bookman Old Style" w:hAnsi="Bookman Old Style"/>
          <w:sz w:val="26"/>
          <w:szCs w:val="26"/>
          <w:lang w:eastAsia="x-none"/>
        </w:rPr>
        <w:t>,</w:t>
      </w:r>
      <w:r w:rsidR="00C75D1A">
        <w:rPr>
          <w:rFonts w:ascii="Bookman Old Style" w:hAnsi="Bookman Old Style"/>
          <w:sz w:val="26"/>
          <w:szCs w:val="26"/>
          <w:lang w:eastAsia="x-none"/>
        </w:rPr>
        <w:t xml:space="preserve"> για να σημειώσει</w:t>
      </w:r>
      <w:r w:rsidR="00223C7C">
        <w:rPr>
          <w:rFonts w:ascii="Bookman Old Style" w:hAnsi="Bookman Old Style"/>
          <w:sz w:val="26"/>
          <w:szCs w:val="26"/>
          <w:lang w:eastAsia="x-none"/>
        </w:rPr>
        <w:t xml:space="preserve"> στην απόφασή του τα α</w:t>
      </w:r>
      <w:r w:rsidR="00C75D1A">
        <w:rPr>
          <w:rFonts w:ascii="Bookman Old Style" w:hAnsi="Bookman Old Style"/>
          <w:sz w:val="26"/>
          <w:szCs w:val="26"/>
          <w:lang w:eastAsia="x-none"/>
        </w:rPr>
        <w:t>κόλουθα</w:t>
      </w:r>
      <w:r w:rsidR="00C75D1A" w:rsidRPr="00E47FE7">
        <w:rPr>
          <w:rFonts w:ascii="Bookman Old Style" w:hAnsi="Bookman Old Style"/>
          <w:sz w:val="26"/>
          <w:szCs w:val="26"/>
          <w:lang w:eastAsia="x-none"/>
        </w:rPr>
        <w:t>:</w:t>
      </w:r>
    </w:p>
    <w:p w14:paraId="6846B1E0" w14:textId="77777777" w:rsidR="00960CDB" w:rsidRDefault="00960CDB" w:rsidP="00C75D1A">
      <w:pPr>
        <w:spacing w:line="480" w:lineRule="auto"/>
        <w:ind w:firstLine="284"/>
        <w:rPr>
          <w:rFonts w:ascii="Bookman Old Style" w:hAnsi="Bookman Old Style"/>
          <w:sz w:val="26"/>
          <w:szCs w:val="26"/>
          <w:lang w:eastAsia="x-none"/>
        </w:rPr>
      </w:pPr>
    </w:p>
    <w:p w14:paraId="72786BC7" w14:textId="5C2AF054" w:rsidR="00C75D1A" w:rsidRDefault="00960CDB" w:rsidP="00960CDB">
      <w:pPr>
        <w:spacing w:line="240" w:lineRule="auto"/>
        <w:ind w:left="709"/>
        <w:rPr>
          <w:rFonts w:ascii="Bookman Old Style" w:hAnsi="Bookman Old Style"/>
          <w:i/>
          <w:iCs/>
          <w:sz w:val="26"/>
          <w:szCs w:val="26"/>
          <w:lang w:eastAsia="x-none"/>
        </w:rPr>
      </w:pPr>
      <w:r w:rsidRPr="00960CDB">
        <w:rPr>
          <w:rFonts w:ascii="Bookman Old Style" w:hAnsi="Bookman Old Style"/>
          <w:i/>
          <w:iCs/>
          <w:sz w:val="26"/>
          <w:szCs w:val="26"/>
          <w:lang w:eastAsia="x-none"/>
        </w:rPr>
        <w:lastRenderedPageBreak/>
        <w:t>«Ο ενόρκως δηλών Παύλος Παπακώστας ο οποίος αντεξετάστηκε για το θέμα αυτό ανέφερε ότι διαφοροποιήθηκε η κατάσταση αφού προέκυψαν νέα στοιχεία που έδειχναν ότι η διεύθυνση δεν ήταν αυτή. Συγκεκριμενοποιώντας τα στοιχεία αυτά είπε ότι προσπάθησαν να έχουν τηλεφωνική επικοινωνία με τον Εναγόμενο 1, ο οποίος δεν ανταποκρίθηκε και είχαν τηλεφωνική επικοινωνία με τον πατέρα του, ο οποίος τους είπε ότι ο γιος του είναι στην Αγγλία, έρχεται πολύ συχνά σε επικοινωνία μαζί του, του ζήτησαν τα στοιχεία του και αυτός αρνήθηκε να τους τα δώσει. Από τα πιο πάνω δεν μπορεί να εξαχθεί κακοπιστία από πλευράς των εναγόντων ή ότι παραπλάνησαν το Δικαστήριο για να εξασφαλίσουν το διάταγμα για υποκατάστατη επίδοση από τη στιγμή που η προηγούμενη αίτηση για επίδοση εκτός δικαιοδοσίας αποσύρθηκε».</w:t>
      </w:r>
    </w:p>
    <w:p w14:paraId="46088363" w14:textId="77777777" w:rsidR="00960CDB" w:rsidRPr="00960CDB" w:rsidRDefault="00960CDB" w:rsidP="00960CDB">
      <w:pPr>
        <w:spacing w:line="240" w:lineRule="auto"/>
        <w:ind w:left="709"/>
        <w:rPr>
          <w:rFonts w:ascii="Bookman Old Style" w:hAnsi="Bookman Old Style"/>
          <w:i/>
          <w:iCs/>
          <w:sz w:val="26"/>
          <w:szCs w:val="26"/>
          <w:lang w:eastAsia="x-none"/>
        </w:rPr>
      </w:pPr>
    </w:p>
    <w:p w14:paraId="5F006523" w14:textId="77777777" w:rsidR="00960CDB" w:rsidRDefault="00960CDB" w:rsidP="00960CDB">
      <w:pPr>
        <w:spacing w:line="480" w:lineRule="auto"/>
        <w:ind w:left="709"/>
        <w:rPr>
          <w:rFonts w:ascii="Bookman Old Style" w:hAnsi="Bookman Old Style"/>
          <w:sz w:val="26"/>
          <w:szCs w:val="26"/>
          <w:lang w:eastAsia="x-none"/>
        </w:rPr>
      </w:pPr>
    </w:p>
    <w:p w14:paraId="10CBA8BB" w14:textId="71F775B9" w:rsidR="00C75D1A" w:rsidRDefault="00993F5A" w:rsidP="00C75D1A">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Συμφωνούμε και προσθέτ</w:t>
      </w:r>
      <w:r w:rsidR="00C75D1A">
        <w:rPr>
          <w:rFonts w:ascii="Bookman Old Style" w:hAnsi="Bookman Old Style"/>
          <w:sz w:val="26"/>
          <w:szCs w:val="26"/>
          <w:lang w:eastAsia="x-none"/>
        </w:rPr>
        <w:t xml:space="preserve">ουμε </w:t>
      </w:r>
      <w:r w:rsidR="00551F2C">
        <w:rPr>
          <w:rFonts w:ascii="Bookman Old Style" w:hAnsi="Bookman Old Style"/>
          <w:sz w:val="26"/>
          <w:szCs w:val="26"/>
          <w:lang w:eastAsia="x-none"/>
        </w:rPr>
        <w:t xml:space="preserve">πως από τη μαρτυρία που το πρωτόδικο Δικαστήριο </w:t>
      </w:r>
      <w:proofErr w:type="spellStart"/>
      <w:r w:rsidR="00551F2C">
        <w:rPr>
          <w:rFonts w:ascii="Bookman Old Style" w:hAnsi="Bookman Old Style"/>
          <w:sz w:val="26"/>
          <w:szCs w:val="26"/>
          <w:lang w:eastAsia="x-none"/>
        </w:rPr>
        <w:t>απεδέχθη</w:t>
      </w:r>
      <w:proofErr w:type="spellEnd"/>
      <w:r w:rsidR="00551F2C">
        <w:rPr>
          <w:rFonts w:ascii="Bookman Old Style" w:hAnsi="Bookman Old Style"/>
          <w:sz w:val="26"/>
          <w:szCs w:val="26"/>
          <w:lang w:eastAsia="x-none"/>
        </w:rPr>
        <w:t xml:space="preserve">, προκύπτει </w:t>
      </w:r>
      <w:r w:rsidR="00C75D1A">
        <w:rPr>
          <w:rFonts w:ascii="Bookman Old Style" w:hAnsi="Bookman Old Style"/>
          <w:sz w:val="26"/>
          <w:szCs w:val="26"/>
          <w:lang w:eastAsia="x-none"/>
        </w:rPr>
        <w:t>πως</w:t>
      </w:r>
      <w:r>
        <w:rPr>
          <w:rFonts w:ascii="Bookman Old Style" w:hAnsi="Bookman Old Style"/>
          <w:sz w:val="26"/>
          <w:szCs w:val="26"/>
          <w:lang w:eastAsia="x-none"/>
        </w:rPr>
        <w:t xml:space="preserve"> π</w:t>
      </w:r>
      <w:r w:rsidR="00C75D1A">
        <w:rPr>
          <w:rFonts w:ascii="Bookman Old Style" w:hAnsi="Bookman Old Style"/>
          <w:sz w:val="26"/>
          <w:szCs w:val="26"/>
          <w:lang w:eastAsia="x-none"/>
        </w:rPr>
        <w:t>ρόθεση της ΣΠΕ</w:t>
      </w:r>
      <w:r w:rsidR="00223C7C">
        <w:rPr>
          <w:rFonts w:ascii="Bookman Old Style" w:hAnsi="Bookman Old Style"/>
          <w:sz w:val="26"/>
          <w:szCs w:val="26"/>
          <w:lang w:eastAsia="x-none"/>
        </w:rPr>
        <w:t xml:space="preserve">, όταν εξασφάλιζε το διάταγμα </w:t>
      </w:r>
      <w:proofErr w:type="spellStart"/>
      <w:r w:rsidR="00223C7C">
        <w:rPr>
          <w:rFonts w:ascii="Bookman Old Style" w:hAnsi="Bookman Old Style"/>
          <w:sz w:val="26"/>
          <w:szCs w:val="26"/>
          <w:lang w:eastAsia="x-none"/>
        </w:rPr>
        <w:t>ημερ</w:t>
      </w:r>
      <w:proofErr w:type="spellEnd"/>
      <w:r w:rsidR="00223C7C">
        <w:rPr>
          <w:rFonts w:ascii="Bookman Old Style" w:hAnsi="Bookman Old Style"/>
          <w:sz w:val="26"/>
          <w:szCs w:val="26"/>
          <w:lang w:eastAsia="x-none"/>
        </w:rPr>
        <w:t>. 9.12.2011,</w:t>
      </w:r>
      <w:r w:rsidR="00C75D1A">
        <w:rPr>
          <w:rFonts w:ascii="Bookman Old Style" w:hAnsi="Bookman Old Style"/>
          <w:sz w:val="26"/>
          <w:szCs w:val="26"/>
          <w:lang w:eastAsia="x-none"/>
        </w:rPr>
        <w:t xml:space="preserve"> ήταν να περιέλθει η αγωγή σε γνώση του </w:t>
      </w:r>
      <w:proofErr w:type="spellStart"/>
      <w:r w:rsidR="00C75D1A">
        <w:rPr>
          <w:rFonts w:ascii="Bookman Old Style" w:hAnsi="Bookman Old Style"/>
          <w:sz w:val="26"/>
          <w:szCs w:val="26"/>
          <w:lang w:eastAsia="x-none"/>
        </w:rPr>
        <w:t>εφεσείοντα</w:t>
      </w:r>
      <w:proofErr w:type="spellEnd"/>
      <w:r w:rsidR="00223C7C">
        <w:rPr>
          <w:rFonts w:ascii="Bookman Old Style" w:hAnsi="Bookman Old Style"/>
          <w:sz w:val="26"/>
          <w:szCs w:val="26"/>
          <w:lang w:eastAsia="x-none"/>
        </w:rPr>
        <w:t>,</w:t>
      </w:r>
      <w:r w:rsidR="00C75D1A">
        <w:rPr>
          <w:rFonts w:ascii="Bookman Old Style" w:hAnsi="Bookman Old Style"/>
          <w:sz w:val="26"/>
          <w:szCs w:val="26"/>
          <w:lang w:eastAsia="x-none"/>
        </w:rPr>
        <w:t xml:space="preserve"> και όχι αυτά που ο τελευταίος ισχυρίζεται</w:t>
      </w:r>
      <w:r w:rsidR="00223C7C">
        <w:rPr>
          <w:rFonts w:ascii="Bookman Old Style" w:hAnsi="Bookman Old Style"/>
          <w:sz w:val="26"/>
          <w:szCs w:val="26"/>
          <w:lang w:eastAsia="x-none"/>
        </w:rPr>
        <w:t xml:space="preserve">, </w:t>
      </w:r>
      <w:r w:rsidR="00C75D1A">
        <w:rPr>
          <w:rFonts w:ascii="Bookman Old Style" w:hAnsi="Bookman Old Style"/>
          <w:sz w:val="26"/>
          <w:szCs w:val="26"/>
          <w:lang w:eastAsia="x-none"/>
        </w:rPr>
        <w:t xml:space="preserve">με τον συγκεκριμένο λόγο έφεσης, ο οποίος επίσης είναι αβάσιμος. </w:t>
      </w:r>
    </w:p>
    <w:p w14:paraId="6A35C5D6" w14:textId="77777777" w:rsidR="002039CD" w:rsidRDefault="002039CD" w:rsidP="00C75D1A">
      <w:pPr>
        <w:spacing w:line="480" w:lineRule="auto"/>
        <w:ind w:firstLine="284"/>
        <w:rPr>
          <w:rFonts w:ascii="Bookman Old Style" w:hAnsi="Bookman Old Style"/>
          <w:sz w:val="26"/>
          <w:szCs w:val="26"/>
          <w:lang w:eastAsia="x-none"/>
        </w:rPr>
      </w:pPr>
    </w:p>
    <w:p w14:paraId="1E3BA249" w14:textId="6F390932" w:rsidR="00993F5A" w:rsidRDefault="00223C7C" w:rsidP="00993F5A">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Σχετικός με τον δεύτερο λόγο έφεσης είναι ο έκτος λόγος, με τον οποίο προσβ</w:t>
      </w:r>
      <w:r w:rsidR="00B36900">
        <w:rPr>
          <w:rFonts w:ascii="Bookman Old Style" w:hAnsi="Bookman Old Style"/>
          <w:sz w:val="26"/>
          <w:szCs w:val="26"/>
          <w:lang w:eastAsia="x-none"/>
        </w:rPr>
        <w:t xml:space="preserve">άλλεται η ορθότητα της απόφασης του πρωτόδικου Δικαστηρίου να μην ακυρώσει το διάταγμα </w:t>
      </w:r>
      <w:proofErr w:type="spellStart"/>
      <w:r w:rsidR="00B36900">
        <w:rPr>
          <w:rFonts w:ascii="Bookman Old Style" w:hAnsi="Bookman Old Style"/>
          <w:sz w:val="26"/>
          <w:szCs w:val="26"/>
          <w:lang w:eastAsia="x-none"/>
        </w:rPr>
        <w:t>ημερ</w:t>
      </w:r>
      <w:proofErr w:type="spellEnd"/>
      <w:r w:rsidR="00B36900">
        <w:rPr>
          <w:rFonts w:ascii="Bookman Old Style" w:hAnsi="Bookman Old Style"/>
          <w:sz w:val="26"/>
          <w:szCs w:val="26"/>
          <w:lang w:eastAsia="x-none"/>
        </w:rPr>
        <w:t xml:space="preserve">. 9.12.2011 </w:t>
      </w:r>
      <w:r w:rsidR="00B36900" w:rsidRPr="00C75D1A">
        <w:rPr>
          <w:rFonts w:ascii="Bookman Old Style" w:hAnsi="Bookman Old Style"/>
          <w:i/>
          <w:iCs/>
          <w:sz w:val="26"/>
          <w:szCs w:val="26"/>
          <w:lang w:eastAsia="x-none"/>
        </w:rPr>
        <w:t>«για επίδοση εκτός δικαιοδοσίας και για υποκατάστατο επίδοση αλλά και για παραμερισμό της επίδοσης».</w:t>
      </w:r>
      <w:r w:rsidR="00B36900">
        <w:rPr>
          <w:rFonts w:ascii="Bookman Old Style" w:hAnsi="Bookman Old Style"/>
          <w:sz w:val="26"/>
          <w:szCs w:val="26"/>
          <w:lang w:eastAsia="x-none"/>
        </w:rPr>
        <w:t xml:space="preserve"> </w:t>
      </w:r>
      <w:r>
        <w:rPr>
          <w:rFonts w:ascii="Bookman Old Style" w:hAnsi="Bookman Old Style"/>
          <w:sz w:val="26"/>
          <w:szCs w:val="26"/>
          <w:lang w:eastAsia="x-none"/>
        </w:rPr>
        <w:t xml:space="preserve"> </w:t>
      </w:r>
      <w:r w:rsidR="00B36900">
        <w:rPr>
          <w:rFonts w:ascii="Bookman Old Style" w:hAnsi="Bookman Old Style"/>
          <w:sz w:val="26"/>
          <w:szCs w:val="26"/>
          <w:lang w:eastAsia="x-none"/>
        </w:rPr>
        <w:t>Στην αιτιολογία του συγκεκριμένου λόγου έφεσης δεν αναφέρεται οτιδήποτε το συγκεκριμένο. Αυτό που αναφέρεται</w:t>
      </w:r>
      <w:r w:rsidR="0018388B">
        <w:rPr>
          <w:rFonts w:ascii="Bookman Old Style" w:hAnsi="Bookman Old Style"/>
          <w:sz w:val="26"/>
          <w:szCs w:val="26"/>
          <w:lang w:eastAsia="x-none"/>
        </w:rPr>
        <w:t>,</w:t>
      </w:r>
      <w:r w:rsidR="00B36900">
        <w:rPr>
          <w:rFonts w:ascii="Bookman Old Style" w:hAnsi="Bookman Old Style"/>
          <w:sz w:val="26"/>
          <w:szCs w:val="26"/>
          <w:lang w:eastAsia="x-none"/>
        </w:rPr>
        <w:t xml:space="preserve"> γενικά και αόριστα, είναι ότι</w:t>
      </w:r>
      <w:r w:rsidR="00B36900" w:rsidRPr="00C75D1A">
        <w:rPr>
          <w:rFonts w:ascii="Bookman Old Style" w:hAnsi="Bookman Old Style"/>
          <w:sz w:val="26"/>
          <w:szCs w:val="26"/>
          <w:lang w:eastAsia="x-none"/>
        </w:rPr>
        <w:t>:</w:t>
      </w:r>
      <w:r w:rsidR="00B36900">
        <w:rPr>
          <w:rFonts w:ascii="Bookman Old Style" w:hAnsi="Bookman Old Style"/>
          <w:sz w:val="26"/>
          <w:szCs w:val="26"/>
          <w:lang w:eastAsia="x-none"/>
        </w:rPr>
        <w:t xml:space="preserve"> </w:t>
      </w:r>
      <w:r w:rsidR="00B36900" w:rsidRPr="00C75D1A">
        <w:rPr>
          <w:rFonts w:ascii="Bookman Old Style" w:hAnsi="Bookman Old Style"/>
          <w:i/>
          <w:iCs/>
          <w:sz w:val="26"/>
          <w:szCs w:val="26"/>
          <w:lang w:eastAsia="x-none"/>
        </w:rPr>
        <w:t xml:space="preserve">«Ενώπιον του πρωτόδικου Δικαστηρίου υπήρχε ουσιαστική, βάσιμη, αξιόπιστη μαρτυρία για </w:t>
      </w:r>
      <w:r w:rsidR="00B36900" w:rsidRPr="00C75D1A">
        <w:rPr>
          <w:rFonts w:ascii="Bookman Old Style" w:hAnsi="Bookman Old Style"/>
          <w:i/>
          <w:iCs/>
          <w:sz w:val="26"/>
          <w:szCs w:val="26"/>
          <w:lang w:eastAsia="x-none"/>
        </w:rPr>
        <w:lastRenderedPageBreak/>
        <w:t xml:space="preserve">επιτυχία του αιτήματος του </w:t>
      </w:r>
      <w:proofErr w:type="spellStart"/>
      <w:r w:rsidR="00B36900" w:rsidRPr="00C75D1A">
        <w:rPr>
          <w:rFonts w:ascii="Bookman Old Style" w:hAnsi="Bookman Old Style"/>
          <w:i/>
          <w:iCs/>
          <w:sz w:val="26"/>
          <w:szCs w:val="26"/>
          <w:lang w:eastAsia="x-none"/>
        </w:rPr>
        <w:t>αιτητή</w:t>
      </w:r>
      <w:proofErr w:type="spellEnd"/>
      <w:r w:rsidR="00B36900">
        <w:rPr>
          <w:rFonts w:ascii="Bookman Old Style" w:hAnsi="Bookman Old Style"/>
          <w:i/>
          <w:iCs/>
          <w:sz w:val="26"/>
          <w:szCs w:val="26"/>
          <w:lang w:eastAsia="x-none"/>
        </w:rPr>
        <w:t>/</w:t>
      </w:r>
      <w:proofErr w:type="spellStart"/>
      <w:r w:rsidR="00B36900">
        <w:rPr>
          <w:rFonts w:ascii="Bookman Old Style" w:hAnsi="Bookman Old Style"/>
          <w:i/>
          <w:iCs/>
          <w:sz w:val="26"/>
          <w:szCs w:val="26"/>
          <w:lang w:eastAsia="x-none"/>
        </w:rPr>
        <w:t>εφεσείοντα</w:t>
      </w:r>
      <w:proofErr w:type="spellEnd"/>
      <w:r w:rsidR="00B36900" w:rsidRPr="00C75D1A">
        <w:rPr>
          <w:rFonts w:ascii="Bookman Old Style" w:hAnsi="Bookman Old Style"/>
          <w:i/>
          <w:iCs/>
          <w:sz w:val="26"/>
          <w:szCs w:val="26"/>
          <w:lang w:eastAsia="x-none"/>
        </w:rPr>
        <w:t xml:space="preserve">». </w:t>
      </w:r>
      <w:r w:rsidR="00B36900">
        <w:rPr>
          <w:rFonts w:ascii="Bookman Old Style" w:hAnsi="Bookman Old Style"/>
          <w:sz w:val="26"/>
          <w:szCs w:val="26"/>
          <w:lang w:eastAsia="x-none"/>
        </w:rPr>
        <w:t>Υπό το φως των πιο πάνω, και αυτός ο λόγος έφεσης είναι αβάσιμος.</w:t>
      </w:r>
    </w:p>
    <w:p w14:paraId="19BD3667" w14:textId="77777777" w:rsidR="00993F5A" w:rsidRDefault="00993F5A" w:rsidP="00993F5A">
      <w:pPr>
        <w:spacing w:line="480" w:lineRule="auto"/>
        <w:ind w:firstLine="284"/>
        <w:rPr>
          <w:rFonts w:ascii="Bookman Old Style" w:hAnsi="Bookman Old Style"/>
          <w:sz w:val="26"/>
          <w:szCs w:val="26"/>
          <w:lang w:eastAsia="x-none"/>
        </w:rPr>
      </w:pPr>
    </w:p>
    <w:p w14:paraId="47BD85BC" w14:textId="0A72EB1E" w:rsidR="00BB6938" w:rsidRPr="001878EC" w:rsidRDefault="00636BC0" w:rsidP="006609E7">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Εν κατακλείδι, η</w:t>
      </w:r>
      <w:r w:rsidR="00E3133E">
        <w:rPr>
          <w:rFonts w:ascii="Bookman Old Style" w:hAnsi="Bookman Old Style"/>
          <w:sz w:val="26"/>
          <w:szCs w:val="26"/>
          <w:lang w:eastAsia="x-none"/>
        </w:rPr>
        <w:t xml:space="preserve"> επίδοση</w:t>
      </w:r>
      <w:r w:rsidR="0018388B">
        <w:rPr>
          <w:rFonts w:ascii="Bookman Old Style" w:hAnsi="Bookman Old Style"/>
          <w:sz w:val="26"/>
          <w:szCs w:val="26"/>
          <w:lang w:eastAsia="x-none"/>
        </w:rPr>
        <w:t xml:space="preserve"> της αγωγής</w:t>
      </w:r>
      <w:r w:rsidR="00E3133E">
        <w:rPr>
          <w:rFonts w:ascii="Bookman Old Style" w:hAnsi="Bookman Old Style"/>
          <w:sz w:val="26"/>
          <w:szCs w:val="26"/>
          <w:lang w:eastAsia="x-none"/>
        </w:rPr>
        <w:t xml:space="preserve"> διενεργήθηκε δυνάμει </w:t>
      </w:r>
      <w:r w:rsidR="0018388B">
        <w:rPr>
          <w:rFonts w:ascii="Bookman Old Style" w:hAnsi="Bookman Old Style"/>
          <w:sz w:val="26"/>
          <w:szCs w:val="26"/>
          <w:lang w:eastAsia="x-none"/>
        </w:rPr>
        <w:t xml:space="preserve">δικαστικού </w:t>
      </w:r>
      <w:r w:rsidR="00E3133E">
        <w:rPr>
          <w:rFonts w:ascii="Bookman Old Style" w:hAnsi="Bookman Old Style"/>
          <w:sz w:val="26"/>
          <w:szCs w:val="26"/>
          <w:lang w:eastAsia="x-none"/>
        </w:rPr>
        <w:t>διατάγματος που δεν παραμερίστηκε</w:t>
      </w:r>
      <w:r w:rsidR="00B36900">
        <w:rPr>
          <w:rFonts w:ascii="Bookman Old Style" w:hAnsi="Bookman Old Style"/>
          <w:sz w:val="26"/>
          <w:szCs w:val="26"/>
          <w:lang w:eastAsia="x-none"/>
        </w:rPr>
        <w:t>.</w:t>
      </w:r>
      <w:r w:rsidR="00E3133E">
        <w:rPr>
          <w:rFonts w:ascii="Bookman Old Style" w:hAnsi="Bookman Old Style"/>
          <w:sz w:val="26"/>
          <w:szCs w:val="26"/>
          <w:lang w:eastAsia="x-none"/>
        </w:rPr>
        <w:t xml:space="preserve"> </w:t>
      </w:r>
      <w:r w:rsidR="00E16D46" w:rsidRPr="004E306A">
        <w:rPr>
          <w:rFonts w:ascii="Bookman Old Style" w:hAnsi="Bookman Old Style"/>
          <w:sz w:val="26"/>
          <w:szCs w:val="26"/>
          <w:lang w:eastAsia="x-none"/>
        </w:rPr>
        <w:t>Η θέση του</w:t>
      </w:r>
      <w:r w:rsidR="00590DF1" w:rsidRPr="004E306A">
        <w:rPr>
          <w:rFonts w:ascii="Bookman Old Style" w:hAnsi="Bookman Old Style"/>
          <w:sz w:val="26"/>
          <w:szCs w:val="26"/>
          <w:lang w:eastAsia="x-none"/>
        </w:rPr>
        <w:t xml:space="preserve"> </w:t>
      </w:r>
      <w:proofErr w:type="spellStart"/>
      <w:r w:rsidR="00590DF1" w:rsidRPr="004E306A">
        <w:rPr>
          <w:rFonts w:ascii="Bookman Old Style" w:hAnsi="Bookman Old Style"/>
          <w:sz w:val="26"/>
          <w:szCs w:val="26"/>
          <w:lang w:eastAsia="x-none"/>
        </w:rPr>
        <w:t>εφεσείοντα</w:t>
      </w:r>
      <w:proofErr w:type="spellEnd"/>
      <w:r w:rsidR="00E16D46" w:rsidRPr="004E306A">
        <w:rPr>
          <w:rFonts w:ascii="Bookman Old Style" w:hAnsi="Bookman Old Style"/>
          <w:sz w:val="26"/>
          <w:szCs w:val="26"/>
          <w:lang w:eastAsia="x-none"/>
        </w:rPr>
        <w:t xml:space="preserve"> ήταν πως</w:t>
      </w:r>
      <w:r w:rsidR="00590DF1" w:rsidRPr="004E306A">
        <w:rPr>
          <w:rFonts w:ascii="Bookman Old Style" w:hAnsi="Bookman Old Style"/>
          <w:sz w:val="26"/>
          <w:szCs w:val="26"/>
          <w:lang w:eastAsia="x-none"/>
        </w:rPr>
        <w:t xml:space="preserve"> σε τέτοια περίπτωση</w:t>
      </w:r>
      <w:r w:rsidR="00E16D46" w:rsidRPr="004E306A">
        <w:rPr>
          <w:rFonts w:ascii="Bookman Old Style" w:hAnsi="Bookman Old Style"/>
          <w:sz w:val="26"/>
          <w:szCs w:val="26"/>
          <w:lang w:eastAsia="x-none"/>
        </w:rPr>
        <w:t xml:space="preserve"> η απόφαση</w:t>
      </w:r>
      <w:r w:rsidR="0018388B" w:rsidRPr="004E306A">
        <w:rPr>
          <w:rFonts w:ascii="Bookman Old Style" w:hAnsi="Bookman Old Style"/>
          <w:sz w:val="26"/>
          <w:szCs w:val="26"/>
          <w:lang w:eastAsia="x-none"/>
        </w:rPr>
        <w:t xml:space="preserve"> </w:t>
      </w:r>
      <w:r w:rsidR="00E16D46" w:rsidRPr="004E306A">
        <w:rPr>
          <w:rFonts w:ascii="Bookman Old Style" w:hAnsi="Bookman Old Style"/>
          <w:sz w:val="26"/>
          <w:szCs w:val="26"/>
          <w:lang w:eastAsia="x-none"/>
        </w:rPr>
        <w:t>θα πρέπει να παραμεριστεί και να δοθούν οδηγίες για καταχώριση σημειώματος εμφάνισης και υπεράσπισης</w:t>
      </w:r>
      <w:r w:rsidR="006609E7" w:rsidRPr="004E306A">
        <w:rPr>
          <w:rFonts w:ascii="Bookman Old Style" w:hAnsi="Bookman Old Style"/>
          <w:sz w:val="26"/>
          <w:szCs w:val="26"/>
          <w:lang w:eastAsia="x-none"/>
        </w:rPr>
        <w:t>, α</w:t>
      </w:r>
      <w:r w:rsidR="00E16D46" w:rsidRPr="004E306A">
        <w:rPr>
          <w:rFonts w:ascii="Bookman Old Style" w:hAnsi="Bookman Old Style"/>
          <w:sz w:val="26"/>
          <w:szCs w:val="26"/>
          <w:lang w:eastAsia="x-none"/>
        </w:rPr>
        <w:t xml:space="preserve">φού </w:t>
      </w:r>
      <w:r w:rsidR="000F2FE2" w:rsidRPr="004E306A">
        <w:rPr>
          <w:rFonts w:ascii="Bookman Old Style" w:hAnsi="Bookman Old Style"/>
          <w:sz w:val="26"/>
          <w:szCs w:val="26"/>
          <w:lang w:eastAsia="x-none"/>
        </w:rPr>
        <w:t>αυτός θεωρεί</w:t>
      </w:r>
      <w:r w:rsidR="00E16D46" w:rsidRPr="004E306A">
        <w:rPr>
          <w:rFonts w:ascii="Bookman Old Style" w:hAnsi="Bookman Old Style"/>
          <w:sz w:val="26"/>
          <w:szCs w:val="26"/>
          <w:lang w:eastAsia="x-none"/>
        </w:rPr>
        <w:t>,</w:t>
      </w:r>
      <w:r w:rsidR="0018388B" w:rsidRPr="004E306A">
        <w:rPr>
          <w:rFonts w:ascii="Bookman Old Style" w:hAnsi="Bookman Old Style"/>
          <w:sz w:val="26"/>
          <w:szCs w:val="26"/>
          <w:lang w:eastAsia="x-none"/>
        </w:rPr>
        <w:t xml:space="preserve"> </w:t>
      </w:r>
      <w:r w:rsidR="00E16D46" w:rsidRPr="004E306A">
        <w:rPr>
          <w:rFonts w:ascii="Bookman Old Style" w:hAnsi="Bookman Old Style"/>
          <w:sz w:val="26"/>
          <w:szCs w:val="26"/>
          <w:lang w:eastAsia="x-none"/>
        </w:rPr>
        <w:t xml:space="preserve">στη βάση των όσων είχε ισχυριστεί, </w:t>
      </w:r>
      <w:r w:rsidR="0018388B" w:rsidRPr="004E306A">
        <w:rPr>
          <w:rFonts w:ascii="Bookman Old Style" w:hAnsi="Bookman Old Style"/>
          <w:sz w:val="26"/>
          <w:szCs w:val="26"/>
          <w:lang w:eastAsia="x-none"/>
        </w:rPr>
        <w:t xml:space="preserve">πως </w:t>
      </w:r>
      <w:r w:rsidR="00E16D46" w:rsidRPr="004E306A">
        <w:rPr>
          <w:rFonts w:ascii="Bookman Old Style" w:hAnsi="Bookman Old Style"/>
          <w:sz w:val="26"/>
          <w:szCs w:val="26"/>
          <w:lang w:eastAsia="x-none"/>
        </w:rPr>
        <w:t xml:space="preserve">είχε </w:t>
      </w:r>
      <w:r w:rsidR="009964AF" w:rsidRPr="004E306A">
        <w:rPr>
          <w:rFonts w:ascii="Bookman Old Style" w:hAnsi="Bookman Old Style"/>
          <w:sz w:val="26"/>
          <w:szCs w:val="26"/>
          <w:lang w:eastAsia="x-none"/>
        </w:rPr>
        <w:t>προβάλει ικανοποιητικούς λόγους για τη μη εμφάνισή του και</w:t>
      </w:r>
      <w:r w:rsidR="0018388B" w:rsidRPr="004E306A">
        <w:rPr>
          <w:rFonts w:ascii="Bookman Old Style" w:hAnsi="Bookman Old Style"/>
          <w:sz w:val="26"/>
          <w:szCs w:val="26"/>
          <w:lang w:eastAsia="x-none"/>
        </w:rPr>
        <w:t xml:space="preserve"> πως</w:t>
      </w:r>
      <w:r w:rsidR="009964AF" w:rsidRPr="004E306A">
        <w:rPr>
          <w:rFonts w:ascii="Bookman Old Style" w:hAnsi="Bookman Old Style"/>
          <w:sz w:val="26"/>
          <w:szCs w:val="26"/>
          <w:lang w:eastAsia="x-none"/>
        </w:rPr>
        <w:t xml:space="preserve"> είχε </w:t>
      </w:r>
      <w:r w:rsidR="00E16D46" w:rsidRPr="004E306A">
        <w:rPr>
          <w:rFonts w:ascii="Bookman Old Style" w:hAnsi="Bookman Old Style"/>
          <w:sz w:val="26"/>
          <w:szCs w:val="26"/>
          <w:lang w:eastAsia="x-none"/>
        </w:rPr>
        <w:t>αποκαλύψει εκ πρώτης όψεως υπεράσπιση</w:t>
      </w:r>
      <w:r w:rsidR="006609E7" w:rsidRPr="004E306A">
        <w:rPr>
          <w:rFonts w:ascii="Bookman Old Style" w:hAnsi="Bookman Old Style"/>
          <w:sz w:val="26"/>
          <w:szCs w:val="26"/>
          <w:lang w:eastAsia="x-none"/>
        </w:rPr>
        <w:t>, θέμα</w:t>
      </w:r>
      <w:r w:rsidR="009964AF" w:rsidRPr="004E306A">
        <w:rPr>
          <w:rFonts w:ascii="Bookman Old Style" w:hAnsi="Bookman Old Style"/>
          <w:sz w:val="26"/>
          <w:szCs w:val="26"/>
          <w:lang w:eastAsia="x-none"/>
        </w:rPr>
        <w:t>τα</w:t>
      </w:r>
      <w:r w:rsidR="006609E7" w:rsidRPr="004E306A">
        <w:rPr>
          <w:rFonts w:ascii="Bookman Old Style" w:hAnsi="Bookman Old Style"/>
          <w:sz w:val="26"/>
          <w:szCs w:val="26"/>
          <w:lang w:eastAsia="x-none"/>
        </w:rPr>
        <w:t xml:space="preserve"> τ</w:t>
      </w:r>
      <w:r w:rsidR="009964AF" w:rsidRPr="004E306A">
        <w:rPr>
          <w:rFonts w:ascii="Bookman Old Style" w:hAnsi="Bookman Old Style"/>
          <w:sz w:val="26"/>
          <w:szCs w:val="26"/>
          <w:lang w:eastAsia="x-none"/>
        </w:rPr>
        <w:t>α</w:t>
      </w:r>
      <w:r w:rsidR="006609E7" w:rsidRPr="004E306A">
        <w:rPr>
          <w:rFonts w:ascii="Bookman Old Style" w:hAnsi="Bookman Old Style"/>
          <w:sz w:val="26"/>
          <w:szCs w:val="26"/>
          <w:lang w:eastAsia="x-none"/>
        </w:rPr>
        <w:t xml:space="preserve"> οποί</w:t>
      </w:r>
      <w:r w:rsidR="009964AF" w:rsidRPr="004E306A">
        <w:rPr>
          <w:rFonts w:ascii="Bookman Old Style" w:hAnsi="Bookman Old Style"/>
          <w:sz w:val="26"/>
          <w:szCs w:val="26"/>
          <w:lang w:eastAsia="x-none"/>
        </w:rPr>
        <w:t>α</w:t>
      </w:r>
      <w:r w:rsidR="006609E7" w:rsidRPr="004E306A">
        <w:rPr>
          <w:rFonts w:ascii="Bookman Old Style" w:hAnsi="Bookman Old Style"/>
          <w:sz w:val="26"/>
          <w:szCs w:val="26"/>
          <w:lang w:eastAsia="x-none"/>
        </w:rPr>
        <w:t xml:space="preserve"> θα εξετάσουμε στη συνέχεια</w:t>
      </w:r>
      <w:r w:rsidR="00E16D46" w:rsidRPr="004E306A">
        <w:rPr>
          <w:rFonts w:ascii="Bookman Old Style" w:hAnsi="Bookman Old Style"/>
          <w:sz w:val="26"/>
          <w:szCs w:val="26"/>
          <w:lang w:eastAsia="x-none"/>
        </w:rPr>
        <w:t>.</w:t>
      </w:r>
      <w:r w:rsidR="00CF5114" w:rsidRPr="004E306A">
        <w:rPr>
          <w:rFonts w:ascii="Bookman Old Style" w:hAnsi="Bookman Old Style"/>
          <w:sz w:val="26"/>
          <w:szCs w:val="26"/>
          <w:lang w:eastAsia="x-none"/>
        </w:rPr>
        <w:t xml:space="preserve">  </w:t>
      </w:r>
    </w:p>
    <w:p w14:paraId="53636874" w14:textId="77777777" w:rsidR="001B4678" w:rsidRDefault="00B36900" w:rsidP="009964AF">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 xml:space="preserve"> </w:t>
      </w:r>
    </w:p>
    <w:p w14:paraId="37F92D38" w14:textId="5F6CBEDC" w:rsidR="001B4678" w:rsidRDefault="001B4678" w:rsidP="006178C7">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Με τον τρίτο λόγο έφεσης</w:t>
      </w:r>
      <w:r w:rsidR="000F2FE2">
        <w:rPr>
          <w:rFonts w:ascii="Bookman Old Style" w:hAnsi="Bookman Old Style"/>
          <w:sz w:val="26"/>
          <w:szCs w:val="26"/>
          <w:lang w:eastAsia="x-none"/>
        </w:rPr>
        <w:t>,</w:t>
      </w:r>
      <w:r>
        <w:rPr>
          <w:rFonts w:ascii="Bookman Old Style" w:hAnsi="Bookman Old Style"/>
          <w:sz w:val="26"/>
          <w:szCs w:val="26"/>
          <w:lang w:eastAsia="x-none"/>
        </w:rPr>
        <w:t xml:space="preserve"> ο </w:t>
      </w:r>
      <w:proofErr w:type="spellStart"/>
      <w:r>
        <w:rPr>
          <w:rFonts w:ascii="Bookman Old Style" w:hAnsi="Bookman Old Style"/>
          <w:sz w:val="26"/>
          <w:szCs w:val="26"/>
          <w:lang w:eastAsia="x-none"/>
        </w:rPr>
        <w:t>εφεσείων</w:t>
      </w:r>
      <w:proofErr w:type="spellEnd"/>
      <w:r>
        <w:rPr>
          <w:rFonts w:ascii="Bookman Old Style" w:hAnsi="Bookman Old Style"/>
          <w:sz w:val="26"/>
          <w:szCs w:val="26"/>
          <w:lang w:eastAsia="x-none"/>
        </w:rPr>
        <w:t xml:space="preserve"> διατείνεται ότι εσφαλμένα το πρωτόδικο Δικαστήριο αποφάσισε ότι </w:t>
      </w:r>
      <w:r w:rsidRPr="00F958E3">
        <w:rPr>
          <w:rFonts w:ascii="Bookman Old Style" w:hAnsi="Bookman Old Style"/>
          <w:i/>
          <w:iCs/>
          <w:sz w:val="26"/>
          <w:szCs w:val="26"/>
          <w:lang w:eastAsia="x-none"/>
        </w:rPr>
        <w:t xml:space="preserve">«από τα </w:t>
      </w:r>
      <w:proofErr w:type="spellStart"/>
      <w:r w:rsidRPr="00F958E3">
        <w:rPr>
          <w:rFonts w:ascii="Bookman Old Style" w:hAnsi="Bookman Old Style"/>
          <w:i/>
          <w:iCs/>
          <w:sz w:val="26"/>
          <w:szCs w:val="26"/>
          <w:lang w:eastAsia="x-none"/>
        </w:rPr>
        <w:t>ενώπιόν</w:t>
      </w:r>
      <w:proofErr w:type="spellEnd"/>
      <w:r w:rsidRPr="00F958E3">
        <w:rPr>
          <w:rFonts w:ascii="Bookman Old Style" w:hAnsi="Bookman Old Style"/>
          <w:i/>
          <w:iCs/>
          <w:sz w:val="26"/>
          <w:szCs w:val="26"/>
          <w:lang w:eastAsia="x-none"/>
        </w:rPr>
        <w:t xml:space="preserve"> του </w:t>
      </w:r>
      <w:proofErr w:type="spellStart"/>
      <w:r w:rsidRPr="00F958E3">
        <w:rPr>
          <w:rFonts w:ascii="Bookman Old Style" w:hAnsi="Bookman Old Style"/>
          <w:i/>
          <w:iCs/>
          <w:sz w:val="26"/>
          <w:szCs w:val="26"/>
          <w:lang w:eastAsia="x-none"/>
        </w:rPr>
        <w:t>τεθέντα</w:t>
      </w:r>
      <w:proofErr w:type="spellEnd"/>
      <w:r w:rsidRPr="00F958E3">
        <w:rPr>
          <w:rFonts w:ascii="Bookman Old Style" w:hAnsi="Bookman Old Style"/>
          <w:i/>
          <w:iCs/>
          <w:sz w:val="26"/>
          <w:szCs w:val="26"/>
          <w:lang w:eastAsia="x-none"/>
        </w:rPr>
        <w:t xml:space="preserve"> στοιχεία το βάρος απόδειξης της θέσης ότι ο </w:t>
      </w:r>
      <w:proofErr w:type="spellStart"/>
      <w:r w:rsidRPr="00F958E3">
        <w:rPr>
          <w:rFonts w:ascii="Bookman Old Style" w:hAnsi="Bookman Old Style"/>
          <w:i/>
          <w:iCs/>
          <w:sz w:val="26"/>
          <w:szCs w:val="26"/>
          <w:lang w:eastAsia="x-none"/>
        </w:rPr>
        <w:t>αιτητής</w:t>
      </w:r>
      <w:proofErr w:type="spellEnd"/>
      <w:r w:rsidRPr="00F958E3">
        <w:rPr>
          <w:rFonts w:ascii="Bookman Old Style" w:hAnsi="Bookman Old Style"/>
          <w:i/>
          <w:iCs/>
          <w:sz w:val="26"/>
          <w:szCs w:val="26"/>
          <w:lang w:eastAsia="x-none"/>
        </w:rPr>
        <w:t>/</w:t>
      </w:r>
      <w:proofErr w:type="spellStart"/>
      <w:r w:rsidRPr="00F958E3">
        <w:rPr>
          <w:rFonts w:ascii="Bookman Old Style" w:hAnsi="Bookman Old Style"/>
          <w:i/>
          <w:iCs/>
          <w:sz w:val="26"/>
          <w:szCs w:val="26"/>
          <w:lang w:eastAsia="x-none"/>
        </w:rPr>
        <w:t>εφεσείοντας</w:t>
      </w:r>
      <w:proofErr w:type="spellEnd"/>
      <w:r w:rsidRPr="00F958E3">
        <w:rPr>
          <w:rFonts w:ascii="Bookman Old Style" w:hAnsi="Bookman Old Style"/>
          <w:i/>
          <w:iCs/>
          <w:sz w:val="26"/>
          <w:szCs w:val="26"/>
          <w:lang w:eastAsia="x-none"/>
        </w:rPr>
        <w:t xml:space="preserve"> δεν είχε επικοινωνία με τον πατέρα του, δεν το είχε αποσείσει ο </w:t>
      </w:r>
      <w:proofErr w:type="spellStart"/>
      <w:r w:rsidRPr="00F958E3">
        <w:rPr>
          <w:rFonts w:ascii="Bookman Old Style" w:hAnsi="Bookman Old Style"/>
          <w:i/>
          <w:iCs/>
          <w:sz w:val="26"/>
          <w:szCs w:val="26"/>
          <w:lang w:eastAsia="x-none"/>
        </w:rPr>
        <w:t>εφεσείοντας</w:t>
      </w:r>
      <w:proofErr w:type="spellEnd"/>
      <w:r w:rsidRPr="00F958E3">
        <w:rPr>
          <w:rFonts w:ascii="Bookman Old Style" w:hAnsi="Bookman Old Style"/>
          <w:i/>
          <w:iCs/>
          <w:sz w:val="26"/>
          <w:szCs w:val="26"/>
          <w:lang w:eastAsia="x-none"/>
        </w:rPr>
        <w:t>»</w:t>
      </w:r>
      <w:r>
        <w:rPr>
          <w:rFonts w:ascii="Bookman Old Style" w:hAnsi="Bookman Old Style"/>
          <w:sz w:val="26"/>
          <w:szCs w:val="26"/>
          <w:lang w:eastAsia="x-none"/>
        </w:rPr>
        <w:t>, ενώ παράπον</w:t>
      </w:r>
      <w:r w:rsidR="00ED150C">
        <w:rPr>
          <w:rFonts w:ascii="Bookman Old Style" w:hAnsi="Bookman Old Style"/>
          <w:sz w:val="26"/>
          <w:szCs w:val="26"/>
          <w:lang w:eastAsia="x-none"/>
        </w:rPr>
        <w:t>ο</w:t>
      </w:r>
      <w:r>
        <w:rPr>
          <w:rFonts w:ascii="Bookman Old Style" w:hAnsi="Bookman Old Style"/>
          <w:sz w:val="26"/>
          <w:szCs w:val="26"/>
          <w:lang w:eastAsia="x-none"/>
        </w:rPr>
        <w:t xml:space="preserve"> εκφράζει και για την Ένορκη Δήλωση του πατέρα του, Βασίλη Σάββα Τηλεμάχου, Τεκμήριο 8 στην Ένορκη Δήλωση του κ. Νικόλα Αγγελίδη που υποστήριζε την αίτηση.</w:t>
      </w:r>
    </w:p>
    <w:p w14:paraId="6D488AD1" w14:textId="77777777" w:rsidR="001B4678" w:rsidRDefault="001B4678" w:rsidP="006178C7">
      <w:pPr>
        <w:spacing w:line="480" w:lineRule="auto"/>
        <w:ind w:firstLine="284"/>
        <w:rPr>
          <w:rFonts w:ascii="Bookman Old Style" w:hAnsi="Bookman Old Style"/>
          <w:sz w:val="26"/>
          <w:szCs w:val="26"/>
          <w:lang w:eastAsia="x-none"/>
        </w:rPr>
      </w:pPr>
    </w:p>
    <w:p w14:paraId="04039D87" w14:textId="2415E6E3" w:rsidR="001B4678" w:rsidRPr="001B4678" w:rsidRDefault="001B4678" w:rsidP="006178C7">
      <w:pPr>
        <w:spacing w:line="480" w:lineRule="auto"/>
        <w:ind w:firstLine="284"/>
        <w:rPr>
          <w:rFonts w:ascii="Bookman Old Style" w:hAnsi="Bookman Old Style"/>
          <w:i/>
          <w:iCs/>
          <w:sz w:val="26"/>
          <w:szCs w:val="26"/>
          <w:lang w:eastAsia="x-none"/>
        </w:rPr>
      </w:pPr>
      <w:r>
        <w:rPr>
          <w:rFonts w:ascii="Bookman Old Style" w:hAnsi="Bookman Old Style"/>
          <w:sz w:val="26"/>
          <w:szCs w:val="26"/>
          <w:lang w:eastAsia="x-none"/>
        </w:rPr>
        <w:t>Στην αιτιολογία του συγκεκριμένου λόγου</w:t>
      </w:r>
      <w:r w:rsidR="00590DF1">
        <w:rPr>
          <w:rFonts w:ascii="Bookman Old Style" w:hAnsi="Bookman Old Style"/>
          <w:sz w:val="26"/>
          <w:szCs w:val="26"/>
          <w:lang w:eastAsia="x-none"/>
        </w:rPr>
        <w:t xml:space="preserve"> έφεσης</w:t>
      </w:r>
      <w:r>
        <w:rPr>
          <w:rFonts w:ascii="Bookman Old Style" w:hAnsi="Bookman Old Style"/>
          <w:sz w:val="26"/>
          <w:szCs w:val="26"/>
          <w:lang w:eastAsia="x-none"/>
        </w:rPr>
        <w:t xml:space="preserve"> γίνεται αναφορά, ανάμεσα σε άλλα, ότι ενώπιον του πρωτόδικου Δικαστηρίου υπήρχε  </w:t>
      </w:r>
      <w:r w:rsidRPr="00F958E3">
        <w:rPr>
          <w:rFonts w:ascii="Bookman Old Style" w:hAnsi="Bookman Old Style"/>
          <w:i/>
          <w:iCs/>
          <w:sz w:val="26"/>
          <w:szCs w:val="26"/>
          <w:lang w:eastAsia="x-none"/>
        </w:rPr>
        <w:t xml:space="preserve">«αξιόπιστη, ουσιαστική και βάσιμη μαρτυρία ότι ο </w:t>
      </w:r>
      <w:proofErr w:type="spellStart"/>
      <w:r w:rsidRPr="00F958E3">
        <w:rPr>
          <w:rFonts w:ascii="Bookman Old Style" w:hAnsi="Bookman Old Style"/>
          <w:i/>
          <w:iCs/>
          <w:sz w:val="26"/>
          <w:szCs w:val="26"/>
          <w:lang w:eastAsia="x-none"/>
        </w:rPr>
        <w:t>αιτητής</w:t>
      </w:r>
      <w:proofErr w:type="spellEnd"/>
      <w:r w:rsidRPr="00F958E3">
        <w:rPr>
          <w:rFonts w:ascii="Bookman Old Style" w:hAnsi="Bookman Old Style"/>
          <w:i/>
          <w:iCs/>
          <w:sz w:val="26"/>
          <w:szCs w:val="26"/>
          <w:lang w:eastAsia="x-none"/>
        </w:rPr>
        <w:t xml:space="preserve"> δεν είχε επικοινωνία με τον πατέρα του …».</w:t>
      </w:r>
      <w:r>
        <w:rPr>
          <w:rFonts w:ascii="Bookman Old Style" w:hAnsi="Bookman Old Style"/>
          <w:i/>
          <w:iCs/>
          <w:sz w:val="26"/>
          <w:szCs w:val="26"/>
          <w:lang w:eastAsia="x-none"/>
        </w:rPr>
        <w:t xml:space="preserve">  </w:t>
      </w:r>
      <w:r>
        <w:rPr>
          <w:rFonts w:ascii="Bookman Old Style" w:hAnsi="Bookman Old Style"/>
          <w:sz w:val="26"/>
          <w:szCs w:val="26"/>
          <w:lang w:eastAsia="x-none"/>
        </w:rPr>
        <w:t xml:space="preserve">Συναφής με τον </w:t>
      </w:r>
      <w:r>
        <w:rPr>
          <w:rFonts w:ascii="Bookman Old Style" w:hAnsi="Bookman Old Style"/>
          <w:sz w:val="26"/>
          <w:szCs w:val="26"/>
          <w:lang w:eastAsia="x-none"/>
        </w:rPr>
        <w:lastRenderedPageBreak/>
        <w:t xml:space="preserve">τρίτο λόγο έφεσης, είναι ο τέταρτος λόγος, με τον οποίο ο </w:t>
      </w:r>
      <w:proofErr w:type="spellStart"/>
      <w:r>
        <w:rPr>
          <w:rFonts w:ascii="Bookman Old Style" w:hAnsi="Bookman Old Style"/>
          <w:sz w:val="26"/>
          <w:szCs w:val="26"/>
          <w:lang w:eastAsia="x-none"/>
        </w:rPr>
        <w:t>εφεσείων</w:t>
      </w:r>
      <w:proofErr w:type="spellEnd"/>
      <w:r>
        <w:rPr>
          <w:rFonts w:ascii="Bookman Old Style" w:hAnsi="Bookman Old Style"/>
          <w:sz w:val="26"/>
          <w:szCs w:val="26"/>
          <w:lang w:eastAsia="x-none"/>
        </w:rPr>
        <w:t xml:space="preserve"> διατείνεται ότι προσκόμισε </w:t>
      </w:r>
      <w:r w:rsidRPr="001B4678">
        <w:rPr>
          <w:rFonts w:ascii="Bookman Old Style" w:hAnsi="Bookman Old Style"/>
          <w:i/>
          <w:iCs/>
          <w:sz w:val="26"/>
          <w:szCs w:val="26"/>
          <w:lang w:eastAsia="x-none"/>
        </w:rPr>
        <w:t>«ουσιώδη και αξιόπιστη μαρτυρία ότι δεν έλαβε γνώση της αγωγής που είχε εγερθεί εναντίον του».</w:t>
      </w:r>
    </w:p>
    <w:p w14:paraId="4E279B1E" w14:textId="77777777" w:rsidR="001B4678" w:rsidRDefault="001B4678" w:rsidP="006178C7">
      <w:pPr>
        <w:spacing w:line="480" w:lineRule="auto"/>
        <w:ind w:firstLine="284"/>
        <w:rPr>
          <w:rFonts w:ascii="Bookman Old Style" w:hAnsi="Bookman Old Style"/>
          <w:i/>
          <w:iCs/>
          <w:sz w:val="26"/>
          <w:szCs w:val="26"/>
          <w:lang w:eastAsia="x-none"/>
        </w:rPr>
      </w:pPr>
    </w:p>
    <w:p w14:paraId="5E4515EE" w14:textId="016972CD" w:rsidR="001B4678" w:rsidRDefault="001B4678" w:rsidP="006178C7">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 xml:space="preserve">Με κάθε σεβασμό, δεν συμφωνούμε.  </w:t>
      </w:r>
      <w:proofErr w:type="spellStart"/>
      <w:r w:rsidR="00ED150C">
        <w:rPr>
          <w:rFonts w:ascii="Bookman Old Style" w:hAnsi="Bookman Old Style"/>
          <w:sz w:val="26"/>
          <w:szCs w:val="26"/>
          <w:lang w:eastAsia="x-none"/>
        </w:rPr>
        <w:t>Κατ</w:t>
      </w:r>
      <w:proofErr w:type="spellEnd"/>
      <w:r w:rsidR="00ED150C">
        <w:rPr>
          <w:rFonts w:ascii="Bookman Old Style" w:hAnsi="Bookman Old Style"/>
          <w:sz w:val="26"/>
          <w:szCs w:val="26"/>
          <w:lang w:eastAsia="x-none"/>
        </w:rPr>
        <w:t>΄ αρχάς η</w:t>
      </w:r>
      <w:r w:rsidRPr="009964AF">
        <w:rPr>
          <w:rFonts w:ascii="Bookman Old Style" w:hAnsi="Bookman Old Style"/>
          <w:sz w:val="26"/>
          <w:szCs w:val="26"/>
          <w:lang w:eastAsia="x-none"/>
        </w:rPr>
        <w:t xml:space="preserve"> ΣΠΕ ουδέποτε </w:t>
      </w:r>
      <w:proofErr w:type="spellStart"/>
      <w:r w:rsidRPr="009964AF">
        <w:rPr>
          <w:rFonts w:ascii="Bookman Old Style" w:hAnsi="Bookman Old Style"/>
          <w:sz w:val="26"/>
          <w:szCs w:val="26"/>
          <w:lang w:eastAsia="x-none"/>
        </w:rPr>
        <w:t>απεδέχθη</w:t>
      </w:r>
      <w:proofErr w:type="spellEnd"/>
      <w:r w:rsidRPr="009964AF">
        <w:rPr>
          <w:rFonts w:ascii="Bookman Old Style" w:hAnsi="Bookman Old Style"/>
          <w:sz w:val="26"/>
          <w:szCs w:val="26"/>
          <w:lang w:eastAsia="x-none"/>
        </w:rPr>
        <w:t xml:space="preserve"> το περιεχόμενο του </w:t>
      </w:r>
      <w:r>
        <w:rPr>
          <w:rFonts w:ascii="Bookman Old Style" w:hAnsi="Bookman Old Style"/>
          <w:sz w:val="26"/>
          <w:szCs w:val="26"/>
          <w:lang w:eastAsia="x-none"/>
        </w:rPr>
        <w:t xml:space="preserve">Τεκμηρίου 8 </w:t>
      </w:r>
      <w:r w:rsidRPr="009964AF">
        <w:rPr>
          <w:rFonts w:ascii="Bookman Old Style" w:hAnsi="Bookman Old Style"/>
          <w:sz w:val="26"/>
          <w:szCs w:val="26"/>
          <w:lang w:eastAsia="x-none"/>
        </w:rPr>
        <w:t>ως αληθές. Μάλιστα</w:t>
      </w:r>
      <w:r>
        <w:rPr>
          <w:rFonts w:ascii="Bookman Old Style" w:hAnsi="Bookman Old Style"/>
          <w:sz w:val="26"/>
          <w:szCs w:val="26"/>
          <w:lang w:eastAsia="x-none"/>
        </w:rPr>
        <w:t>,</w:t>
      </w:r>
      <w:r w:rsidRPr="009964AF">
        <w:rPr>
          <w:rFonts w:ascii="Bookman Old Style" w:hAnsi="Bookman Old Style"/>
          <w:sz w:val="26"/>
          <w:szCs w:val="26"/>
          <w:lang w:eastAsia="x-none"/>
        </w:rPr>
        <w:t xml:space="preserve"> </w:t>
      </w:r>
      <w:proofErr w:type="spellStart"/>
      <w:r w:rsidRPr="009964AF">
        <w:rPr>
          <w:rFonts w:ascii="Bookman Old Style" w:hAnsi="Bookman Old Style"/>
          <w:sz w:val="26"/>
          <w:szCs w:val="26"/>
          <w:lang w:eastAsia="x-none"/>
        </w:rPr>
        <w:t>γι</w:t>
      </w:r>
      <w:proofErr w:type="spellEnd"/>
      <w:r w:rsidRPr="009964AF">
        <w:rPr>
          <w:rFonts w:ascii="Bookman Old Style" w:hAnsi="Bookman Old Style"/>
          <w:sz w:val="26"/>
          <w:szCs w:val="26"/>
          <w:lang w:eastAsia="x-none"/>
        </w:rPr>
        <w:t xml:space="preserve">΄ αυτό </w:t>
      </w:r>
      <w:r>
        <w:rPr>
          <w:rFonts w:ascii="Bookman Old Style" w:hAnsi="Bookman Old Style"/>
          <w:sz w:val="26"/>
          <w:szCs w:val="26"/>
          <w:lang w:eastAsia="x-none"/>
        </w:rPr>
        <w:t xml:space="preserve"> το θέμα, </w:t>
      </w:r>
      <w:r w:rsidRPr="009964AF">
        <w:rPr>
          <w:rFonts w:ascii="Bookman Old Style" w:hAnsi="Bookman Old Style"/>
          <w:sz w:val="26"/>
          <w:szCs w:val="26"/>
          <w:lang w:eastAsia="x-none"/>
        </w:rPr>
        <w:t xml:space="preserve">είχε προβάλει, ως </w:t>
      </w:r>
      <w:proofErr w:type="spellStart"/>
      <w:r w:rsidRPr="009964AF">
        <w:rPr>
          <w:rFonts w:ascii="Bookman Old Style" w:hAnsi="Bookman Old Style"/>
          <w:sz w:val="26"/>
          <w:szCs w:val="26"/>
          <w:lang w:eastAsia="x-none"/>
        </w:rPr>
        <w:t>ελέχθη</w:t>
      </w:r>
      <w:proofErr w:type="spellEnd"/>
      <w:r w:rsidRPr="009964AF">
        <w:rPr>
          <w:rFonts w:ascii="Bookman Old Style" w:hAnsi="Bookman Old Style"/>
          <w:sz w:val="26"/>
          <w:szCs w:val="26"/>
          <w:lang w:eastAsia="x-none"/>
        </w:rPr>
        <w:t xml:space="preserve">, και συγκεκριμένο λόγο </w:t>
      </w:r>
      <w:r>
        <w:rPr>
          <w:rFonts w:ascii="Bookman Old Style" w:hAnsi="Bookman Old Style"/>
          <w:sz w:val="26"/>
          <w:szCs w:val="26"/>
          <w:lang w:eastAsia="x-none"/>
        </w:rPr>
        <w:t xml:space="preserve">ένστασης. Και το κυριότερο, μέσω της </w:t>
      </w:r>
      <w:proofErr w:type="spellStart"/>
      <w:r>
        <w:rPr>
          <w:rFonts w:ascii="Bookman Old Style" w:hAnsi="Bookman Old Style"/>
          <w:sz w:val="26"/>
          <w:szCs w:val="26"/>
          <w:lang w:eastAsia="x-none"/>
        </w:rPr>
        <w:t>αντεξέτασης</w:t>
      </w:r>
      <w:proofErr w:type="spellEnd"/>
      <w:r>
        <w:rPr>
          <w:rFonts w:ascii="Bookman Old Style" w:hAnsi="Bookman Old Style"/>
          <w:sz w:val="26"/>
          <w:szCs w:val="26"/>
          <w:lang w:eastAsia="x-none"/>
        </w:rPr>
        <w:t xml:space="preserve"> του δικηγόρου </w:t>
      </w:r>
      <w:r w:rsidR="00ED150C">
        <w:rPr>
          <w:rFonts w:ascii="Bookman Old Style" w:hAnsi="Bookman Old Style"/>
          <w:sz w:val="26"/>
          <w:szCs w:val="26"/>
          <w:lang w:eastAsia="x-none"/>
        </w:rPr>
        <w:t xml:space="preserve">     </w:t>
      </w:r>
      <w:r>
        <w:rPr>
          <w:rFonts w:ascii="Bookman Old Style" w:hAnsi="Bookman Old Style"/>
          <w:sz w:val="26"/>
          <w:szCs w:val="26"/>
          <w:lang w:eastAsia="x-none"/>
        </w:rPr>
        <w:t xml:space="preserve">κ. </w:t>
      </w:r>
      <w:r w:rsidR="00ED150C">
        <w:rPr>
          <w:rFonts w:ascii="Bookman Old Style" w:hAnsi="Bookman Old Style"/>
          <w:sz w:val="26"/>
          <w:szCs w:val="26"/>
          <w:lang w:eastAsia="x-none"/>
        </w:rPr>
        <w:t xml:space="preserve">Νικόλα </w:t>
      </w:r>
      <w:r>
        <w:rPr>
          <w:rFonts w:ascii="Bookman Old Style" w:hAnsi="Bookman Old Style"/>
          <w:sz w:val="26"/>
          <w:szCs w:val="26"/>
          <w:lang w:eastAsia="x-none"/>
        </w:rPr>
        <w:t>Αγγελίδη, αμφισβήτησε την αλήθεια του εν λόγω τεκμηρίου. Και βεβαίως ο</w:t>
      </w:r>
      <w:r w:rsidR="00ED150C">
        <w:rPr>
          <w:rFonts w:ascii="Bookman Old Style" w:hAnsi="Bookman Old Style"/>
          <w:sz w:val="26"/>
          <w:szCs w:val="26"/>
          <w:lang w:eastAsia="x-none"/>
        </w:rPr>
        <w:t xml:space="preserve"> </w:t>
      </w:r>
      <w:r>
        <w:rPr>
          <w:rFonts w:ascii="Bookman Old Style" w:hAnsi="Bookman Old Style"/>
          <w:sz w:val="26"/>
          <w:szCs w:val="26"/>
          <w:lang w:eastAsia="x-none"/>
        </w:rPr>
        <w:t xml:space="preserve">κ. </w:t>
      </w:r>
      <w:r w:rsidR="00ED150C">
        <w:rPr>
          <w:rFonts w:ascii="Bookman Old Style" w:hAnsi="Bookman Old Style"/>
          <w:sz w:val="26"/>
          <w:szCs w:val="26"/>
          <w:lang w:eastAsia="x-none"/>
        </w:rPr>
        <w:t xml:space="preserve">Νικόλας </w:t>
      </w:r>
      <w:r>
        <w:rPr>
          <w:rFonts w:ascii="Bookman Old Style" w:hAnsi="Bookman Old Style"/>
          <w:sz w:val="26"/>
          <w:szCs w:val="26"/>
          <w:lang w:eastAsia="x-none"/>
        </w:rPr>
        <w:t>Αγγελίδης</w:t>
      </w:r>
      <w:r w:rsidR="002039CD">
        <w:rPr>
          <w:rFonts w:ascii="Bookman Old Style" w:hAnsi="Bookman Old Style"/>
          <w:sz w:val="26"/>
          <w:szCs w:val="26"/>
          <w:lang w:eastAsia="x-none"/>
        </w:rPr>
        <w:t xml:space="preserve">, ως </w:t>
      </w:r>
      <w:proofErr w:type="spellStart"/>
      <w:r w:rsidR="002039CD">
        <w:rPr>
          <w:rFonts w:ascii="Bookman Old Style" w:hAnsi="Bookman Old Style"/>
          <w:sz w:val="26"/>
          <w:szCs w:val="26"/>
          <w:lang w:eastAsia="x-none"/>
        </w:rPr>
        <w:t>ελέχθη</w:t>
      </w:r>
      <w:proofErr w:type="spellEnd"/>
      <w:r w:rsidR="002039CD">
        <w:rPr>
          <w:rFonts w:ascii="Bookman Old Style" w:hAnsi="Bookman Old Style"/>
          <w:sz w:val="26"/>
          <w:szCs w:val="26"/>
          <w:lang w:eastAsia="x-none"/>
        </w:rPr>
        <w:t>,</w:t>
      </w:r>
      <w:r>
        <w:rPr>
          <w:rFonts w:ascii="Bookman Old Style" w:hAnsi="Bookman Old Style"/>
          <w:sz w:val="26"/>
          <w:szCs w:val="26"/>
          <w:lang w:eastAsia="x-none"/>
        </w:rPr>
        <w:t xml:space="preserve"> δεν μπορούσε να γνωρίζει κατά πόσο το περιεχόμενο του εν λόγω τεκμηρίου ανταποκρινόταν στην </w:t>
      </w:r>
      <w:r w:rsidR="00A25B07">
        <w:rPr>
          <w:rFonts w:ascii="Bookman Old Style" w:hAnsi="Bookman Old Style"/>
          <w:sz w:val="26"/>
          <w:szCs w:val="26"/>
          <w:lang w:eastAsia="x-none"/>
        </w:rPr>
        <w:t>αλήθεια</w:t>
      </w:r>
      <w:r>
        <w:rPr>
          <w:rFonts w:ascii="Bookman Old Style" w:hAnsi="Bookman Old Style"/>
          <w:sz w:val="26"/>
          <w:szCs w:val="26"/>
          <w:lang w:eastAsia="x-none"/>
        </w:rPr>
        <w:t>.</w:t>
      </w:r>
      <w:r w:rsidR="00FB7449">
        <w:rPr>
          <w:rFonts w:ascii="Bookman Old Style" w:hAnsi="Bookman Old Style"/>
          <w:sz w:val="26"/>
          <w:szCs w:val="26"/>
          <w:lang w:eastAsia="x-none"/>
        </w:rPr>
        <w:t xml:space="preserve"> </w:t>
      </w:r>
      <w:r>
        <w:rPr>
          <w:rFonts w:ascii="Bookman Old Style" w:hAnsi="Bookman Old Style"/>
          <w:sz w:val="26"/>
          <w:szCs w:val="26"/>
          <w:lang w:eastAsia="x-none"/>
        </w:rPr>
        <w:t xml:space="preserve">Όπως χαρακτηριστικά ανέφερε για τον πατέρα του </w:t>
      </w:r>
      <w:proofErr w:type="spellStart"/>
      <w:r>
        <w:rPr>
          <w:rFonts w:ascii="Bookman Old Style" w:hAnsi="Bookman Old Style"/>
          <w:sz w:val="26"/>
          <w:szCs w:val="26"/>
          <w:lang w:eastAsia="x-none"/>
        </w:rPr>
        <w:t>εφεσείοντα</w:t>
      </w:r>
      <w:proofErr w:type="spellEnd"/>
      <w:r w:rsidR="00D26DCA">
        <w:rPr>
          <w:rFonts w:ascii="Bookman Old Style" w:hAnsi="Bookman Old Style"/>
          <w:sz w:val="26"/>
          <w:szCs w:val="26"/>
          <w:lang w:eastAsia="x-none"/>
        </w:rPr>
        <w:t xml:space="preserve"> και για τις περιστάσεις κάτω από τις οποίες </w:t>
      </w:r>
      <w:proofErr w:type="spellStart"/>
      <w:r w:rsidR="00D26DCA">
        <w:rPr>
          <w:rFonts w:ascii="Bookman Old Style" w:hAnsi="Bookman Old Style"/>
          <w:sz w:val="26"/>
          <w:szCs w:val="26"/>
          <w:lang w:eastAsia="x-none"/>
        </w:rPr>
        <w:t>συνετάχθη</w:t>
      </w:r>
      <w:proofErr w:type="spellEnd"/>
      <w:r w:rsidR="00D26DCA">
        <w:rPr>
          <w:rFonts w:ascii="Bookman Old Style" w:hAnsi="Bookman Old Style"/>
          <w:sz w:val="26"/>
          <w:szCs w:val="26"/>
          <w:lang w:eastAsia="x-none"/>
        </w:rPr>
        <w:t xml:space="preserve"> το Τεκμήριο 8,</w:t>
      </w:r>
      <w:r>
        <w:rPr>
          <w:rFonts w:ascii="Bookman Old Style" w:hAnsi="Bookman Old Style"/>
          <w:sz w:val="26"/>
          <w:szCs w:val="26"/>
          <w:lang w:eastAsia="x-none"/>
        </w:rPr>
        <w:t xml:space="preserve"> «</w:t>
      </w:r>
      <w:r w:rsidRPr="00EF6272">
        <w:rPr>
          <w:rFonts w:ascii="Bookman Old Style" w:hAnsi="Bookman Old Style"/>
          <w:i/>
          <w:iCs/>
          <w:sz w:val="26"/>
          <w:szCs w:val="26"/>
          <w:lang w:eastAsia="x-none"/>
        </w:rPr>
        <w:t>ο ίδιος μιλούσε και εγώ έγ</w:t>
      </w:r>
      <w:r w:rsidR="00D26DCA">
        <w:rPr>
          <w:rFonts w:ascii="Bookman Old Style" w:hAnsi="Bookman Old Style"/>
          <w:i/>
          <w:iCs/>
          <w:sz w:val="26"/>
          <w:szCs w:val="26"/>
          <w:lang w:eastAsia="x-none"/>
        </w:rPr>
        <w:t>γ</w:t>
      </w:r>
      <w:r w:rsidRPr="00EF6272">
        <w:rPr>
          <w:rFonts w:ascii="Bookman Old Style" w:hAnsi="Bookman Old Style"/>
          <w:i/>
          <w:iCs/>
          <w:sz w:val="26"/>
          <w:szCs w:val="26"/>
          <w:lang w:eastAsia="x-none"/>
        </w:rPr>
        <w:t>ραφα, ακολούθως του τη διάβασα και μου είναι “ναι”»</w:t>
      </w:r>
      <w:r>
        <w:rPr>
          <w:rFonts w:ascii="Bookman Old Style" w:hAnsi="Bookman Old Style"/>
          <w:sz w:val="26"/>
          <w:szCs w:val="26"/>
          <w:lang w:eastAsia="x-none"/>
        </w:rPr>
        <w:t xml:space="preserve">. Συνεπώς, δεν αντιλαμβανόμαστε στη βάση ποιας αξιόπιστης και ουσιαστικής μαρτυρίας ο </w:t>
      </w:r>
      <w:proofErr w:type="spellStart"/>
      <w:r>
        <w:rPr>
          <w:rFonts w:ascii="Bookman Old Style" w:hAnsi="Bookman Old Style"/>
          <w:sz w:val="26"/>
          <w:szCs w:val="26"/>
          <w:lang w:eastAsia="x-none"/>
        </w:rPr>
        <w:t>εφεσείων</w:t>
      </w:r>
      <w:proofErr w:type="spellEnd"/>
      <w:r>
        <w:rPr>
          <w:rFonts w:ascii="Bookman Old Style" w:hAnsi="Bookman Old Style"/>
          <w:sz w:val="26"/>
          <w:szCs w:val="26"/>
          <w:lang w:eastAsia="x-none"/>
        </w:rPr>
        <w:t xml:space="preserve"> είχε αποσείσει το βάρος απόδειξης</w:t>
      </w:r>
      <w:r w:rsidR="002039CD">
        <w:rPr>
          <w:rFonts w:ascii="Bookman Old Style" w:hAnsi="Bookman Old Style"/>
          <w:sz w:val="26"/>
          <w:szCs w:val="26"/>
          <w:lang w:eastAsia="x-none"/>
        </w:rPr>
        <w:t xml:space="preserve"> των συγκεκριμένων </w:t>
      </w:r>
      <w:proofErr w:type="spellStart"/>
      <w:r w:rsidR="002039CD">
        <w:rPr>
          <w:rFonts w:ascii="Bookman Old Style" w:hAnsi="Bookman Old Style"/>
          <w:sz w:val="26"/>
          <w:szCs w:val="26"/>
          <w:lang w:eastAsia="x-none"/>
        </w:rPr>
        <w:t>θέσεών</w:t>
      </w:r>
      <w:proofErr w:type="spellEnd"/>
      <w:r w:rsidR="002039CD">
        <w:rPr>
          <w:rFonts w:ascii="Bookman Old Style" w:hAnsi="Bookman Old Style"/>
          <w:sz w:val="26"/>
          <w:szCs w:val="26"/>
          <w:lang w:eastAsia="x-none"/>
        </w:rPr>
        <w:t xml:space="preserve"> του</w:t>
      </w:r>
      <w:r>
        <w:rPr>
          <w:rFonts w:ascii="Bookman Old Style" w:hAnsi="Bookman Old Style"/>
          <w:sz w:val="26"/>
          <w:szCs w:val="26"/>
          <w:lang w:eastAsia="x-none"/>
        </w:rPr>
        <w:t xml:space="preserve">, το οποίο δέχεται ότι ο ίδιος είχε.  </w:t>
      </w:r>
      <w:r w:rsidR="007157BE">
        <w:rPr>
          <w:rFonts w:ascii="Bookman Old Style" w:hAnsi="Bookman Old Style"/>
          <w:sz w:val="26"/>
          <w:szCs w:val="26"/>
          <w:lang w:eastAsia="x-none"/>
        </w:rPr>
        <w:t xml:space="preserve">Δεν υπάρχει περιθώριο παρέμβασής μας. </w:t>
      </w:r>
      <w:r>
        <w:rPr>
          <w:rFonts w:ascii="Bookman Old Style" w:hAnsi="Bookman Old Style"/>
          <w:sz w:val="26"/>
          <w:szCs w:val="26"/>
          <w:lang w:eastAsia="x-none"/>
        </w:rPr>
        <w:t xml:space="preserve">Ο τρίτος </w:t>
      </w:r>
      <w:r w:rsidR="00D26DCA">
        <w:rPr>
          <w:rFonts w:ascii="Bookman Old Style" w:hAnsi="Bookman Old Style"/>
          <w:sz w:val="26"/>
          <w:szCs w:val="26"/>
          <w:lang w:eastAsia="x-none"/>
        </w:rPr>
        <w:t xml:space="preserve">και ο τέταρτος </w:t>
      </w:r>
      <w:r>
        <w:rPr>
          <w:rFonts w:ascii="Bookman Old Style" w:hAnsi="Bookman Old Style"/>
          <w:sz w:val="26"/>
          <w:szCs w:val="26"/>
          <w:lang w:eastAsia="x-none"/>
        </w:rPr>
        <w:t>λόγος έφεσης είναι</w:t>
      </w:r>
      <w:r w:rsidR="00ED150C">
        <w:rPr>
          <w:rFonts w:ascii="Bookman Old Style" w:hAnsi="Bookman Old Style"/>
          <w:sz w:val="26"/>
          <w:szCs w:val="26"/>
          <w:lang w:eastAsia="x-none"/>
        </w:rPr>
        <w:t xml:space="preserve"> επίσης</w:t>
      </w:r>
      <w:r>
        <w:rPr>
          <w:rFonts w:ascii="Bookman Old Style" w:hAnsi="Bookman Old Style"/>
          <w:sz w:val="26"/>
          <w:szCs w:val="26"/>
          <w:lang w:eastAsia="x-none"/>
        </w:rPr>
        <w:t xml:space="preserve"> αβάσιμο</w:t>
      </w:r>
      <w:r w:rsidR="00D26DCA">
        <w:rPr>
          <w:rFonts w:ascii="Bookman Old Style" w:hAnsi="Bookman Old Style"/>
          <w:sz w:val="26"/>
          <w:szCs w:val="26"/>
          <w:lang w:eastAsia="x-none"/>
        </w:rPr>
        <w:t>ι</w:t>
      </w:r>
      <w:r w:rsidR="00ED150C">
        <w:rPr>
          <w:rFonts w:ascii="Bookman Old Style" w:hAnsi="Bookman Old Style"/>
          <w:sz w:val="26"/>
          <w:szCs w:val="26"/>
          <w:lang w:eastAsia="x-none"/>
        </w:rPr>
        <w:t>.</w:t>
      </w:r>
    </w:p>
    <w:p w14:paraId="28FA5D4E" w14:textId="77777777" w:rsidR="003B3B4D" w:rsidRDefault="003B3B4D" w:rsidP="001B4678">
      <w:pPr>
        <w:spacing w:line="480" w:lineRule="auto"/>
        <w:rPr>
          <w:rFonts w:ascii="Bookman Old Style" w:hAnsi="Bookman Old Style"/>
          <w:sz w:val="26"/>
          <w:szCs w:val="26"/>
          <w:lang w:eastAsia="x-none"/>
        </w:rPr>
      </w:pPr>
    </w:p>
    <w:p w14:paraId="3DB7CA2E" w14:textId="07835B7F" w:rsidR="00B36900" w:rsidRDefault="003B3B4D" w:rsidP="00590DF1">
      <w:pPr>
        <w:pStyle w:val="Subtitle"/>
        <w:spacing w:line="480" w:lineRule="auto"/>
        <w:ind w:firstLine="284"/>
        <w:rPr>
          <w:rFonts w:ascii="Bookman Old Style" w:eastAsiaTheme="minorHAnsi" w:hAnsi="Bookman Old Style"/>
          <w:color w:val="auto"/>
          <w:spacing w:val="0"/>
          <w:sz w:val="26"/>
          <w:szCs w:val="26"/>
          <w:lang w:eastAsia="x-none"/>
        </w:rPr>
      </w:pPr>
      <w:r w:rsidRPr="00714D4F">
        <w:rPr>
          <w:rFonts w:ascii="Bookman Old Style" w:eastAsiaTheme="minorHAnsi" w:hAnsi="Bookman Old Style"/>
          <w:color w:val="auto"/>
          <w:spacing w:val="0"/>
          <w:sz w:val="26"/>
          <w:szCs w:val="26"/>
          <w:lang w:eastAsia="x-none"/>
        </w:rPr>
        <w:t xml:space="preserve">O πέμπτος λόγος έφεσης αφορά </w:t>
      </w:r>
      <w:r w:rsidR="00B36900" w:rsidRPr="00714D4F">
        <w:rPr>
          <w:rFonts w:ascii="Bookman Old Style" w:eastAsiaTheme="minorHAnsi" w:hAnsi="Bookman Old Style"/>
          <w:color w:val="auto"/>
          <w:spacing w:val="0"/>
          <w:sz w:val="26"/>
          <w:szCs w:val="26"/>
          <w:lang w:eastAsia="x-none"/>
        </w:rPr>
        <w:t>στην εν γένει συμπεριφορά του</w:t>
      </w:r>
      <w:r w:rsidRPr="00714D4F">
        <w:rPr>
          <w:rFonts w:ascii="Bookman Old Style" w:eastAsiaTheme="minorHAnsi" w:hAnsi="Bookman Old Style"/>
          <w:color w:val="auto"/>
          <w:spacing w:val="0"/>
          <w:sz w:val="26"/>
          <w:szCs w:val="26"/>
          <w:lang w:eastAsia="x-none"/>
        </w:rPr>
        <w:t xml:space="preserve"> </w:t>
      </w:r>
      <w:proofErr w:type="spellStart"/>
      <w:r w:rsidRPr="00714D4F">
        <w:rPr>
          <w:rFonts w:ascii="Bookman Old Style" w:eastAsiaTheme="minorHAnsi" w:hAnsi="Bookman Old Style"/>
          <w:color w:val="auto"/>
          <w:spacing w:val="0"/>
          <w:sz w:val="26"/>
          <w:szCs w:val="26"/>
          <w:lang w:eastAsia="x-none"/>
        </w:rPr>
        <w:t>εφεσείοντα</w:t>
      </w:r>
      <w:proofErr w:type="spellEnd"/>
      <w:r w:rsidR="00B36900" w:rsidRPr="00714D4F">
        <w:rPr>
          <w:rFonts w:ascii="Bookman Old Style" w:eastAsiaTheme="minorHAnsi" w:hAnsi="Bookman Old Style"/>
          <w:color w:val="auto"/>
          <w:spacing w:val="0"/>
          <w:sz w:val="26"/>
          <w:szCs w:val="26"/>
          <w:lang w:eastAsia="x-none"/>
        </w:rPr>
        <w:t xml:space="preserve">, δηλαδή κατά πόσο αυτός είχε επιδείξει καταφρόνηση, ασέβεια στη δικαστική διαδικασία ή έλλειψη σεβασμού στα </w:t>
      </w:r>
      <w:r w:rsidR="00B36900" w:rsidRPr="00714D4F">
        <w:rPr>
          <w:rFonts w:ascii="Bookman Old Style" w:eastAsiaTheme="minorHAnsi" w:hAnsi="Bookman Old Style"/>
          <w:color w:val="auto"/>
          <w:spacing w:val="0"/>
          <w:sz w:val="26"/>
          <w:szCs w:val="26"/>
          <w:lang w:eastAsia="x-none"/>
        </w:rPr>
        <w:lastRenderedPageBreak/>
        <w:t>δικαιώματα του αντιδίκου του</w:t>
      </w:r>
      <w:r w:rsidR="00E16D46" w:rsidRPr="00714D4F">
        <w:rPr>
          <w:rFonts w:ascii="Bookman Old Style" w:eastAsiaTheme="minorHAnsi" w:hAnsi="Bookman Old Style"/>
          <w:color w:val="auto"/>
          <w:spacing w:val="0"/>
          <w:sz w:val="26"/>
          <w:szCs w:val="26"/>
          <w:lang w:eastAsia="x-none"/>
        </w:rPr>
        <w:t>.</w:t>
      </w:r>
      <w:r w:rsidR="00ED150C" w:rsidRPr="00714D4F">
        <w:rPr>
          <w:rFonts w:ascii="Bookman Old Style" w:eastAsiaTheme="minorHAnsi" w:hAnsi="Bookman Old Style"/>
          <w:color w:val="auto"/>
          <w:spacing w:val="0"/>
          <w:sz w:val="26"/>
          <w:szCs w:val="26"/>
          <w:lang w:eastAsia="x-none"/>
        </w:rPr>
        <w:t xml:space="preserve"> </w:t>
      </w:r>
      <w:r w:rsidR="00E16D46" w:rsidRPr="00714D4F">
        <w:rPr>
          <w:rFonts w:ascii="Bookman Old Style" w:eastAsiaTheme="minorHAnsi" w:hAnsi="Bookman Old Style"/>
          <w:color w:val="auto"/>
          <w:spacing w:val="0"/>
          <w:sz w:val="26"/>
          <w:szCs w:val="26"/>
          <w:lang w:eastAsia="x-none"/>
        </w:rPr>
        <w:t>Θα παρακάμψουμε τ</w:t>
      </w:r>
      <w:r w:rsidRPr="00714D4F">
        <w:rPr>
          <w:rFonts w:ascii="Bookman Old Style" w:eastAsiaTheme="minorHAnsi" w:hAnsi="Bookman Old Style"/>
          <w:color w:val="auto"/>
          <w:spacing w:val="0"/>
          <w:sz w:val="26"/>
          <w:szCs w:val="26"/>
          <w:lang w:eastAsia="x-none"/>
        </w:rPr>
        <w:t xml:space="preserve">ον </w:t>
      </w:r>
      <w:r w:rsidR="00E16D46" w:rsidRPr="00714D4F">
        <w:rPr>
          <w:rFonts w:ascii="Bookman Old Style" w:eastAsiaTheme="minorHAnsi" w:hAnsi="Bookman Old Style"/>
          <w:color w:val="auto"/>
          <w:spacing w:val="0"/>
          <w:sz w:val="26"/>
          <w:szCs w:val="26"/>
          <w:lang w:eastAsia="x-none"/>
        </w:rPr>
        <w:t xml:space="preserve"> συγκεκριμένο λόγο έφεσης και θ</w:t>
      </w:r>
      <w:r w:rsidR="00B36900" w:rsidRPr="00714D4F">
        <w:rPr>
          <w:rFonts w:ascii="Bookman Old Style" w:eastAsiaTheme="minorHAnsi" w:hAnsi="Bookman Old Style"/>
          <w:color w:val="auto"/>
          <w:spacing w:val="0"/>
          <w:sz w:val="26"/>
          <w:szCs w:val="26"/>
          <w:lang w:eastAsia="x-none"/>
        </w:rPr>
        <w:t xml:space="preserve">α </w:t>
      </w:r>
      <w:r w:rsidR="00E16D46" w:rsidRPr="00714D4F">
        <w:rPr>
          <w:rFonts w:ascii="Bookman Old Style" w:eastAsiaTheme="minorHAnsi" w:hAnsi="Bookman Old Style"/>
          <w:color w:val="auto"/>
          <w:spacing w:val="0"/>
          <w:sz w:val="26"/>
          <w:szCs w:val="26"/>
          <w:lang w:eastAsia="x-none"/>
        </w:rPr>
        <w:t xml:space="preserve">προχωρήσουμε να εξετάσουμε </w:t>
      </w:r>
      <w:r w:rsidR="00B36900" w:rsidRPr="00714D4F">
        <w:rPr>
          <w:rFonts w:ascii="Bookman Old Style" w:eastAsiaTheme="minorHAnsi" w:hAnsi="Bookman Old Style"/>
          <w:color w:val="auto"/>
          <w:spacing w:val="0"/>
          <w:sz w:val="26"/>
          <w:szCs w:val="26"/>
          <w:lang w:eastAsia="x-none"/>
        </w:rPr>
        <w:t>τον τελευταίο λόγο έφεσης</w:t>
      </w:r>
      <w:r w:rsidR="00223C7C" w:rsidRPr="00714D4F">
        <w:rPr>
          <w:rFonts w:ascii="Bookman Old Style" w:eastAsiaTheme="minorHAnsi" w:hAnsi="Bookman Old Style"/>
          <w:color w:val="auto"/>
          <w:spacing w:val="0"/>
          <w:sz w:val="26"/>
          <w:szCs w:val="26"/>
          <w:lang w:eastAsia="x-none"/>
        </w:rPr>
        <w:t xml:space="preserve">, τον </w:t>
      </w:r>
      <w:r w:rsidR="00B36900" w:rsidRPr="00714D4F">
        <w:rPr>
          <w:rFonts w:ascii="Bookman Old Style" w:eastAsiaTheme="minorHAnsi" w:hAnsi="Bookman Old Style"/>
          <w:color w:val="auto"/>
          <w:spacing w:val="0"/>
          <w:sz w:val="26"/>
          <w:szCs w:val="26"/>
          <w:lang w:eastAsia="x-none"/>
        </w:rPr>
        <w:t>έβδομο</w:t>
      </w:r>
      <w:r w:rsidRPr="00714D4F">
        <w:rPr>
          <w:rFonts w:ascii="Bookman Old Style" w:eastAsiaTheme="minorHAnsi" w:hAnsi="Bookman Old Style"/>
          <w:color w:val="auto"/>
          <w:spacing w:val="0"/>
          <w:sz w:val="26"/>
          <w:szCs w:val="26"/>
          <w:lang w:eastAsia="x-none"/>
        </w:rPr>
        <w:t xml:space="preserve">, και τούτο </w:t>
      </w:r>
      <w:r w:rsidR="00B36900" w:rsidRPr="00714D4F">
        <w:rPr>
          <w:rFonts w:ascii="Bookman Old Style" w:eastAsiaTheme="minorHAnsi" w:hAnsi="Bookman Old Style"/>
          <w:color w:val="auto"/>
          <w:spacing w:val="0"/>
          <w:sz w:val="26"/>
          <w:szCs w:val="26"/>
          <w:lang w:eastAsia="x-none"/>
        </w:rPr>
        <w:t xml:space="preserve">γιατί ο </w:t>
      </w:r>
      <w:r w:rsidRPr="00714D4F">
        <w:rPr>
          <w:rFonts w:ascii="Bookman Old Style" w:eastAsiaTheme="minorHAnsi" w:hAnsi="Bookman Old Style"/>
          <w:color w:val="auto"/>
          <w:spacing w:val="0"/>
          <w:sz w:val="26"/>
          <w:szCs w:val="26"/>
          <w:lang w:eastAsia="x-none"/>
        </w:rPr>
        <w:t xml:space="preserve">έβδομος λόγος </w:t>
      </w:r>
      <w:r w:rsidR="00B36900" w:rsidRPr="00714D4F">
        <w:rPr>
          <w:rFonts w:ascii="Bookman Old Style" w:eastAsiaTheme="minorHAnsi" w:hAnsi="Bookman Old Style"/>
          <w:color w:val="auto"/>
          <w:spacing w:val="0"/>
          <w:sz w:val="26"/>
          <w:szCs w:val="26"/>
          <w:lang w:eastAsia="x-none"/>
        </w:rPr>
        <w:t xml:space="preserve">έφεσης, αφορά στο κατά πόσο ο </w:t>
      </w:r>
      <w:proofErr w:type="spellStart"/>
      <w:r w:rsidR="00B36900" w:rsidRPr="00714D4F">
        <w:rPr>
          <w:rFonts w:ascii="Bookman Old Style" w:eastAsiaTheme="minorHAnsi" w:hAnsi="Bookman Old Style"/>
          <w:color w:val="auto"/>
          <w:spacing w:val="0"/>
          <w:sz w:val="26"/>
          <w:szCs w:val="26"/>
          <w:lang w:eastAsia="x-none"/>
        </w:rPr>
        <w:t>εφεσείων</w:t>
      </w:r>
      <w:proofErr w:type="spellEnd"/>
      <w:r w:rsidR="00B36900" w:rsidRPr="00714D4F">
        <w:rPr>
          <w:rFonts w:ascii="Bookman Old Style" w:eastAsiaTheme="minorHAnsi" w:hAnsi="Bookman Old Style"/>
          <w:color w:val="auto"/>
          <w:spacing w:val="0"/>
          <w:sz w:val="26"/>
          <w:szCs w:val="26"/>
          <w:lang w:eastAsia="x-none"/>
        </w:rPr>
        <w:t xml:space="preserve"> είχε αποκαλύψει συζητήσιμη υπόθεση. Εάν βρούμε πως δεν είχε αποκαλύψει τέτοια, τότε δεν χρειάζεται να εξετάσουμε</w:t>
      </w:r>
      <w:r w:rsidRPr="00714D4F">
        <w:rPr>
          <w:rFonts w:ascii="Bookman Old Style" w:eastAsiaTheme="minorHAnsi" w:hAnsi="Bookman Old Style"/>
          <w:color w:val="auto"/>
          <w:spacing w:val="0"/>
          <w:sz w:val="26"/>
          <w:szCs w:val="26"/>
          <w:lang w:eastAsia="x-none"/>
        </w:rPr>
        <w:t xml:space="preserve"> τον πέμπτο λόγο έφεσης.</w:t>
      </w:r>
      <w:r w:rsidR="00B36900" w:rsidRPr="00714D4F">
        <w:rPr>
          <w:rFonts w:ascii="Bookman Old Style" w:eastAsiaTheme="minorHAnsi" w:hAnsi="Bookman Old Style"/>
          <w:color w:val="auto"/>
          <w:spacing w:val="0"/>
          <w:sz w:val="26"/>
          <w:szCs w:val="26"/>
          <w:lang w:eastAsia="x-none"/>
        </w:rPr>
        <w:t xml:space="preserve"> </w:t>
      </w:r>
      <w:r w:rsidR="00960CDB" w:rsidRPr="00714D4F">
        <w:rPr>
          <w:rFonts w:ascii="Bookman Old Style" w:eastAsiaTheme="minorHAnsi" w:hAnsi="Bookman Old Style"/>
          <w:color w:val="auto"/>
          <w:spacing w:val="0"/>
          <w:sz w:val="26"/>
          <w:szCs w:val="26"/>
          <w:lang w:eastAsia="x-none"/>
        </w:rPr>
        <w:t xml:space="preserve">Σε αντίθετη περίπτωση, </w:t>
      </w:r>
      <w:r w:rsidR="00B36900" w:rsidRPr="00714D4F">
        <w:rPr>
          <w:rFonts w:ascii="Bookman Old Style" w:eastAsiaTheme="minorHAnsi" w:hAnsi="Bookman Old Style"/>
          <w:color w:val="auto"/>
          <w:spacing w:val="0"/>
          <w:sz w:val="26"/>
          <w:szCs w:val="26"/>
          <w:lang w:eastAsia="x-none"/>
        </w:rPr>
        <w:t xml:space="preserve">θα </w:t>
      </w:r>
      <w:r w:rsidR="00960CDB" w:rsidRPr="00714D4F">
        <w:rPr>
          <w:rFonts w:ascii="Bookman Old Style" w:eastAsiaTheme="minorHAnsi" w:hAnsi="Bookman Old Style"/>
          <w:color w:val="auto"/>
          <w:spacing w:val="0"/>
          <w:sz w:val="26"/>
          <w:szCs w:val="26"/>
          <w:lang w:eastAsia="x-none"/>
        </w:rPr>
        <w:t xml:space="preserve">προχωρήσουμε να </w:t>
      </w:r>
      <w:r w:rsidR="00B36900" w:rsidRPr="00714D4F">
        <w:rPr>
          <w:rFonts w:ascii="Bookman Old Style" w:eastAsiaTheme="minorHAnsi" w:hAnsi="Bookman Old Style"/>
          <w:color w:val="auto"/>
          <w:spacing w:val="0"/>
          <w:sz w:val="26"/>
          <w:szCs w:val="26"/>
          <w:lang w:eastAsia="x-none"/>
        </w:rPr>
        <w:t xml:space="preserve">εξετάσουμε </w:t>
      </w:r>
      <w:r w:rsidR="00960CDB" w:rsidRPr="00714D4F">
        <w:rPr>
          <w:rFonts w:ascii="Bookman Old Style" w:eastAsiaTheme="minorHAnsi" w:hAnsi="Bookman Old Style"/>
          <w:color w:val="auto"/>
          <w:spacing w:val="0"/>
          <w:sz w:val="26"/>
          <w:szCs w:val="26"/>
          <w:lang w:eastAsia="x-none"/>
        </w:rPr>
        <w:t xml:space="preserve">και </w:t>
      </w:r>
      <w:r w:rsidR="009C31E4" w:rsidRPr="00714D4F">
        <w:rPr>
          <w:rFonts w:ascii="Bookman Old Style" w:eastAsiaTheme="minorHAnsi" w:hAnsi="Bookman Old Style"/>
          <w:color w:val="auto"/>
          <w:spacing w:val="0"/>
          <w:sz w:val="26"/>
          <w:szCs w:val="26"/>
          <w:lang w:eastAsia="x-none"/>
        </w:rPr>
        <w:t>αυτ</w:t>
      </w:r>
      <w:r w:rsidRPr="00714D4F">
        <w:rPr>
          <w:rFonts w:ascii="Bookman Old Style" w:eastAsiaTheme="minorHAnsi" w:hAnsi="Bookman Old Style"/>
          <w:color w:val="auto"/>
          <w:spacing w:val="0"/>
          <w:sz w:val="26"/>
          <w:szCs w:val="26"/>
          <w:lang w:eastAsia="x-none"/>
        </w:rPr>
        <w:t>ό</w:t>
      </w:r>
      <w:r w:rsidR="00ED150C" w:rsidRPr="00714D4F">
        <w:rPr>
          <w:rFonts w:ascii="Bookman Old Style" w:eastAsiaTheme="minorHAnsi" w:hAnsi="Bookman Old Style"/>
          <w:color w:val="auto"/>
          <w:spacing w:val="0"/>
          <w:sz w:val="26"/>
          <w:szCs w:val="26"/>
          <w:lang w:eastAsia="x-none"/>
        </w:rPr>
        <w:t>ν</w:t>
      </w:r>
      <w:r w:rsidRPr="00714D4F">
        <w:rPr>
          <w:rFonts w:ascii="Bookman Old Style" w:eastAsiaTheme="minorHAnsi" w:hAnsi="Bookman Old Style"/>
          <w:color w:val="auto"/>
          <w:spacing w:val="0"/>
          <w:sz w:val="26"/>
          <w:szCs w:val="26"/>
          <w:lang w:eastAsia="x-none"/>
        </w:rPr>
        <w:t xml:space="preserve"> τον λόγο</w:t>
      </w:r>
      <w:r w:rsidR="00B36900" w:rsidRPr="00714D4F">
        <w:rPr>
          <w:rFonts w:ascii="Bookman Old Style" w:eastAsiaTheme="minorHAnsi" w:hAnsi="Bookman Old Style"/>
          <w:color w:val="auto"/>
          <w:spacing w:val="0"/>
          <w:sz w:val="26"/>
          <w:szCs w:val="26"/>
          <w:lang w:eastAsia="x-none"/>
        </w:rPr>
        <w:t xml:space="preserve"> έφεσης</w:t>
      </w:r>
      <w:r w:rsidR="009C31E4" w:rsidRPr="00714D4F">
        <w:rPr>
          <w:rFonts w:ascii="Bookman Old Style" w:eastAsiaTheme="minorHAnsi" w:hAnsi="Bookman Old Style"/>
          <w:color w:val="auto"/>
          <w:spacing w:val="0"/>
          <w:sz w:val="26"/>
          <w:szCs w:val="26"/>
          <w:lang w:eastAsia="x-none"/>
        </w:rPr>
        <w:t>.</w:t>
      </w:r>
      <w:r w:rsidR="00B36900" w:rsidRPr="00714D4F">
        <w:rPr>
          <w:rFonts w:ascii="Bookman Old Style" w:eastAsiaTheme="minorHAnsi" w:hAnsi="Bookman Old Style"/>
          <w:color w:val="auto"/>
          <w:spacing w:val="0"/>
          <w:sz w:val="26"/>
          <w:szCs w:val="26"/>
          <w:lang w:eastAsia="x-none"/>
        </w:rPr>
        <w:t xml:space="preserve"> </w:t>
      </w:r>
    </w:p>
    <w:p w14:paraId="3FA5F211" w14:textId="77777777" w:rsidR="002039CD" w:rsidRPr="002039CD" w:rsidRDefault="002039CD" w:rsidP="00590DF1">
      <w:pPr>
        <w:spacing w:line="480" w:lineRule="auto"/>
        <w:rPr>
          <w:lang w:eastAsia="x-none"/>
        </w:rPr>
      </w:pPr>
    </w:p>
    <w:p w14:paraId="2F139A73" w14:textId="3B802A5A" w:rsidR="003B3B4D" w:rsidRDefault="00D42C87" w:rsidP="006374BB">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Σ</w:t>
      </w:r>
      <w:r w:rsidR="00C94289">
        <w:rPr>
          <w:rFonts w:ascii="Bookman Old Style" w:hAnsi="Bookman Old Style"/>
          <w:sz w:val="26"/>
          <w:szCs w:val="26"/>
          <w:lang w:eastAsia="x-none"/>
        </w:rPr>
        <w:t>ύμφωνα με</w:t>
      </w:r>
      <w:r>
        <w:rPr>
          <w:rFonts w:ascii="Bookman Old Style" w:hAnsi="Bookman Old Style"/>
          <w:sz w:val="26"/>
          <w:szCs w:val="26"/>
          <w:lang w:eastAsia="x-none"/>
        </w:rPr>
        <w:t xml:space="preserve"> τον συγκεκριμένο </w:t>
      </w:r>
      <w:r w:rsidR="00960CDB">
        <w:rPr>
          <w:rFonts w:ascii="Bookman Old Style" w:hAnsi="Bookman Old Style"/>
          <w:sz w:val="26"/>
          <w:szCs w:val="26"/>
          <w:lang w:eastAsia="x-none"/>
        </w:rPr>
        <w:t>λόγο</w:t>
      </w:r>
      <w:r w:rsidR="002039CD">
        <w:rPr>
          <w:rFonts w:ascii="Bookman Old Style" w:hAnsi="Bookman Old Style"/>
          <w:sz w:val="26"/>
          <w:szCs w:val="26"/>
          <w:lang w:eastAsia="x-none"/>
        </w:rPr>
        <w:t xml:space="preserve"> έφεσης</w:t>
      </w:r>
      <w:r w:rsidRPr="00D42C87">
        <w:rPr>
          <w:rFonts w:ascii="Bookman Old Style" w:hAnsi="Bookman Old Style"/>
          <w:sz w:val="26"/>
          <w:szCs w:val="26"/>
          <w:lang w:eastAsia="x-none"/>
        </w:rPr>
        <w:t>:</w:t>
      </w:r>
      <w:r w:rsidR="00C94289">
        <w:rPr>
          <w:rFonts w:ascii="Bookman Old Style" w:hAnsi="Bookman Old Style"/>
          <w:sz w:val="26"/>
          <w:szCs w:val="26"/>
          <w:lang w:eastAsia="x-none"/>
        </w:rPr>
        <w:t xml:space="preserve"> </w:t>
      </w:r>
      <w:r w:rsidR="00C94289" w:rsidRPr="00C94289">
        <w:rPr>
          <w:rFonts w:ascii="Bookman Old Style" w:hAnsi="Bookman Old Style"/>
          <w:i/>
          <w:iCs/>
          <w:sz w:val="26"/>
          <w:szCs w:val="26"/>
          <w:lang w:eastAsia="x-none"/>
        </w:rPr>
        <w:t xml:space="preserve">«Το εύρημα του πρωτόδικου Δικαστή ότι δεν υπάρχει εκ πρώτης όψεως ή συζητήσιμη υπεράσπιση είναι παντελώς λανθασμένο». </w:t>
      </w:r>
      <w:r w:rsidR="00C94289">
        <w:rPr>
          <w:rFonts w:ascii="Bookman Old Style" w:hAnsi="Bookman Old Style"/>
          <w:sz w:val="26"/>
          <w:szCs w:val="26"/>
          <w:lang w:eastAsia="x-none"/>
        </w:rPr>
        <w:t>Παρόλο που στην αιτιολογία του</w:t>
      </w:r>
      <w:r w:rsidR="006374BB">
        <w:rPr>
          <w:rFonts w:ascii="Bookman Old Style" w:hAnsi="Bookman Old Style"/>
          <w:sz w:val="26"/>
          <w:szCs w:val="26"/>
          <w:lang w:eastAsia="x-none"/>
        </w:rPr>
        <w:t xml:space="preserve"> πιο πάνω λόγου έφεσης,</w:t>
      </w:r>
      <w:r w:rsidR="00C94289">
        <w:rPr>
          <w:rFonts w:ascii="Bookman Old Style" w:hAnsi="Bookman Old Style"/>
          <w:sz w:val="26"/>
          <w:szCs w:val="26"/>
          <w:lang w:eastAsia="x-none"/>
        </w:rPr>
        <w:t xml:space="preserve"> δεν αναφέρεται κάτι συγκεκριμένο σε σχέση με τη μαρτυρία που είχε προσαχθεί ενώπιον του πρωτόδικου Δικαστηρίου, </w:t>
      </w:r>
      <w:r w:rsidR="006374BB">
        <w:rPr>
          <w:rFonts w:ascii="Bookman Old Style" w:hAnsi="Bookman Old Style"/>
          <w:sz w:val="26"/>
          <w:szCs w:val="26"/>
          <w:lang w:eastAsia="x-none"/>
        </w:rPr>
        <w:t xml:space="preserve">είναι ορθή η θέση του </w:t>
      </w:r>
      <w:proofErr w:type="spellStart"/>
      <w:r w:rsidR="006374BB">
        <w:rPr>
          <w:rFonts w:ascii="Bookman Old Style" w:hAnsi="Bookman Old Style"/>
          <w:sz w:val="26"/>
          <w:szCs w:val="26"/>
          <w:lang w:eastAsia="x-none"/>
        </w:rPr>
        <w:t>εφεσείοντα</w:t>
      </w:r>
      <w:proofErr w:type="spellEnd"/>
      <w:r w:rsidR="006374BB">
        <w:rPr>
          <w:rFonts w:ascii="Bookman Old Style" w:hAnsi="Bookman Old Style"/>
          <w:sz w:val="26"/>
          <w:szCs w:val="26"/>
          <w:lang w:eastAsia="x-none"/>
        </w:rPr>
        <w:t xml:space="preserve"> ότι στο στάδιο αυτό </w:t>
      </w:r>
      <w:r w:rsidR="006374BB" w:rsidRPr="006374BB">
        <w:rPr>
          <w:rFonts w:ascii="Bookman Old Style" w:hAnsi="Bookman Old Style"/>
          <w:i/>
          <w:iCs/>
          <w:sz w:val="26"/>
          <w:szCs w:val="26"/>
          <w:lang w:eastAsia="x-none"/>
        </w:rPr>
        <w:t xml:space="preserve">«δεν αναμένεται να τεκμηριωθούν και/ή αποδειχθούν </w:t>
      </w:r>
      <w:r w:rsidR="006374BB">
        <w:rPr>
          <w:rFonts w:ascii="Bookman Old Style" w:hAnsi="Bookman Old Style"/>
          <w:i/>
          <w:iCs/>
          <w:sz w:val="26"/>
          <w:szCs w:val="26"/>
          <w:lang w:eastAsia="x-none"/>
        </w:rPr>
        <w:t xml:space="preserve">οι θέσεις του </w:t>
      </w:r>
      <w:r w:rsidR="006374BB" w:rsidRPr="006374BB">
        <w:rPr>
          <w:rFonts w:ascii="Bookman Old Style" w:hAnsi="Bookman Old Style"/>
          <w:i/>
          <w:iCs/>
          <w:sz w:val="26"/>
          <w:szCs w:val="26"/>
          <w:lang w:eastAsia="x-none"/>
        </w:rPr>
        <w:t>στο βαθμό που απαιτείται κατά την εκδίκαση της ουσίας της υπόθεσης»</w:t>
      </w:r>
      <w:r w:rsidR="006374BB">
        <w:rPr>
          <w:rFonts w:ascii="Bookman Old Style" w:hAnsi="Bookman Old Style"/>
          <w:sz w:val="26"/>
          <w:szCs w:val="26"/>
          <w:lang w:eastAsia="x-none"/>
        </w:rPr>
        <w:t xml:space="preserve">. </w:t>
      </w:r>
    </w:p>
    <w:p w14:paraId="78E8076E" w14:textId="77777777" w:rsidR="004D2AEF" w:rsidRDefault="004D2AEF" w:rsidP="003907EC">
      <w:pPr>
        <w:spacing w:line="480" w:lineRule="auto"/>
        <w:ind w:firstLine="284"/>
        <w:rPr>
          <w:rFonts w:ascii="Bookman Old Style" w:hAnsi="Bookman Old Style"/>
          <w:sz w:val="26"/>
          <w:szCs w:val="26"/>
          <w:lang w:eastAsia="x-none"/>
        </w:rPr>
      </w:pPr>
    </w:p>
    <w:p w14:paraId="2BF23799" w14:textId="44CC9E77" w:rsidR="00116237" w:rsidRDefault="003907EC" w:rsidP="003907EC">
      <w:pPr>
        <w:spacing w:line="480" w:lineRule="auto"/>
        <w:ind w:firstLine="284"/>
        <w:rPr>
          <w:rFonts w:ascii="Bookman Old Style" w:hAnsi="Bookman Old Style"/>
          <w:i/>
          <w:iCs/>
          <w:sz w:val="26"/>
          <w:szCs w:val="26"/>
          <w:lang w:eastAsia="x-none"/>
        </w:rPr>
      </w:pPr>
      <w:r>
        <w:rPr>
          <w:rFonts w:ascii="Bookman Old Style" w:hAnsi="Bookman Old Style"/>
          <w:sz w:val="26"/>
          <w:szCs w:val="26"/>
          <w:lang w:eastAsia="x-none"/>
        </w:rPr>
        <w:t xml:space="preserve">Μελετώντας την προσαχθείσα μαρτυρία, έχουμε διαπιστώσει ότι </w:t>
      </w:r>
      <w:r w:rsidR="00A43040">
        <w:rPr>
          <w:rFonts w:ascii="Bookman Old Style" w:hAnsi="Bookman Old Style"/>
          <w:sz w:val="26"/>
          <w:szCs w:val="26"/>
          <w:lang w:eastAsia="x-none"/>
        </w:rPr>
        <w:t>ο δικηγόρος κ. Νικόλας Αγγελίδης,</w:t>
      </w:r>
      <w:r w:rsidR="00223C7C">
        <w:rPr>
          <w:rFonts w:ascii="Bookman Old Style" w:hAnsi="Bookman Old Style"/>
          <w:sz w:val="26"/>
          <w:szCs w:val="26"/>
          <w:lang w:eastAsia="x-none"/>
        </w:rPr>
        <w:t xml:space="preserve"> με την Ένορκη Δήλωσή του</w:t>
      </w:r>
      <w:r w:rsidR="00551F2C">
        <w:rPr>
          <w:rFonts w:ascii="Bookman Old Style" w:hAnsi="Bookman Old Style"/>
          <w:sz w:val="26"/>
          <w:szCs w:val="26"/>
          <w:lang w:eastAsia="x-none"/>
        </w:rPr>
        <w:t>,</w:t>
      </w:r>
      <w:r w:rsidR="00223C7C">
        <w:rPr>
          <w:rFonts w:ascii="Bookman Old Style" w:hAnsi="Bookman Old Style"/>
          <w:sz w:val="26"/>
          <w:szCs w:val="26"/>
          <w:lang w:eastAsia="x-none"/>
        </w:rPr>
        <w:t xml:space="preserve"> </w:t>
      </w:r>
      <w:r w:rsidR="00A43040">
        <w:rPr>
          <w:rFonts w:ascii="Bookman Old Style" w:hAnsi="Bookman Old Style"/>
          <w:sz w:val="26"/>
          <w:szCs w:val="26"/>
          <w:lang w:eastAsia="x-none"/>
        </w:rPr>
        <w:t xml:space="preserve">είχε προβάλει αντιφατικούς ισχυρισμούς σε σχέση με τις περιστάσεις κάτω από τις οποίες ο </w:t>
      </w:r>
      <w:proofErr w:type="spellStart"/>
      <w:r w:rsidR="00A43040">
        <w:rPr>
          <w:rFonts w:ascii="Bookman Old Style" w:hAnsi="Bookman Old Style"/>
          <w:sz w:val="26"/>
          <w:szCs w:val="26"/>
          <w:lang w:eastAsia="x-none"/>
        </w:rPr>
        <w:t>εφεσείων</w:t>
      </w:r>
      <w:proofErr w:type="spellEnd"/>
      <w:r w:rsidR="00A43040">
        <w:rPr>
          <w:rFonts w:ascii="Bookman Old Style" w:hAnsi="Bookman Old Style"/>
          <w:sz w:val="26"/>
          <w:szCs w:val="26"/>
          <w:lang w:eastAsia="x-none"/>
        </w:rPr>
        <w:t xml:space="preserve"> υπέγραψε τη σύμβαση δανείου. </w:t>
      </w:r>
      <w:r w:rsidR="00116237">
        <w:rPr>
          <w:rFonts w:ascii="Bookman Old Style" w:hAnsi="Bookman Old Style"/>
          <w:sz w:val="26"/>
          <w:szCs w:val="26"/>
          <w:lang w:val="en-US" w:eastAsia="x-none"/>
        </w:rPr>
        <w:lastRenderedPageBreak/>
        <w:t>I</w:t>
      </w:r>
      <w:proofErr w:type="spellStart"/>
      <w:r w:rsidR="00A43040">
        <w:rPr>
          <w:rFonts w:ascii="Bookman Old Style" w:hAnsi="Bookman Old Style"/>
          <w:sz w:val="26"/>
          <w:szCs w:val="26"/>
          <w:lang w:eastAsia="x-none"/>
        </w:rPr>
        <w:t>σχυρίστηκε</w:t>
      </w:r>
      <w:proofErr w:type="spellEnd"/>
      <w:r w:rsidR="00A43040">
        <w:rPr>
          <w:rFonts w:ascii="Bookman Old Style" w:hAnsi="Bookman Old Style"/>
          <w:sz w:val="26"/>
          <w:szCs w:val="26"/>
          <w:lang w:eastAsia="x-none"/>
        </w:rPr>
        <w:t xml:space="preserve"> πως άλλα συμφωνήθηκαν</w:t>
      </w:r>
      <w:r w:rsidR="006374BB">
        <w:rPr>
          <w:rFonts w:ascii="Bookman Old Style" w:hAnsi="Bookman Old Style"/>
          <w:sz w:val="26"/>
          <w:szCs w:val="26"/>
          <w:lang w:eastAsia="x-none"/>
        </w:rPr>
        <w:t xml:space="preserve"> προφορικά </w:t>
      </w:r>
      <w:r w:rsidR="00A43040">
        <w:rPr>
          <w:rFonts w:ascii="Bookman Old Style" w:hAnsi="Bookman Old Style"/>
          <w:sz w:val="26"/>
          <w:szCs w:val="26"/>
          <w:lang w:eastAsia="x-none"/>
        </w:rPr>
        <w:t xml:space="preserve">σε σχέση με την αποπληρωμή του δανείου, το οποίο αδιαμφισβήτητα έλαβε ο </w:t>
      </w:r>
      <w:proofErr w:type="spellStart"/>
      <w:r w:rsidR="00A43040">
        <w:rPr>
          <w:rFonts w:ascii="Bookman Old Style" w:hAnsi="Bookman Old Style"/>
          <w:sz w:val="26"/>
          <w:szCs w:val="26"/>
          <w:lang w:eastAsia="x-none"/>
        </w:rPr>
        <w:t>εφεσείων</w:t>
      </w:r>
      <w:proofErr w:type="spellEnd"/>
      <w:r w:rsidR="00A43040">
        <w:rPr>
          <w:rFonts w:ascii="Bookman Old Style" w:hAnsi="Bookman Old Style"/>
          <w:sz w:val="26"/>
          <w:szCs w:val="26"/>
          <w:lang w:eastAsia="x-none"/>
        </w:rPr>
        <w:t>, και άλλα είχαν καταγραφεί στη συμφωνία</w:t>
      </w:r>
      <w:r w:rsidR="00223C7C">
        <w:rPr>
          <w:rFonts w:ascii="Bookman Old Style" w:hAnsi="Bookman Old Style"/>
          <w:sz w:val="26"/>
          <w:szCs w:val="26"/>
          <w:lang w:eastAsia="x-none"/>
        </w:rPr>
        <w:t xml:space="preserve">, που αδιαμφισβήτητα υπέγραψε ο </w:t>
      </w:r>
      <w:proofErr w:type="spellStart"/>
      <w:r w:rsidR="00223C7C">
        <w:rPr>
          <w:rFonts w:ascii="Bookman Old Style" w:hAnsi="Bookman Old Style"/>
          <w:sz w:val="26"/>
          <w:szCs w:val="26"/>
          <w:lang w:eastAsia="x-none"/>
        </w:rPr>
        <w:t>εφεσείων</w:t>
      </w:r>
      <w:proofErr w:type="spellEnd"/>
      <w:r w:rsidR="00A43040">
        <w:rPr>
          <w:rFonts w:ascii="Bookman Old Style" w:hAnsi="Bookman Old Style"/>
          <w:sz w:val="26"/>
          <w:szCs w:val="26"/>
          <w:lang w:eastAsia="x-none"/>
        </w:rPr>
        <w:t>.</w:t>
      </w:r>
      <w:r w:rsidR="00551F2C">
        <w:rPr>
          <w:rFonts w:ascii="Bookman Old Style" w:hAnsi="Bookman Old Style"/>
          <w:sz w:val="26"/>
          <w:szCs w:val="26"/>
          <w:lang w:eastAsia="x-none"/>
        </w:rPr>
        <w:t xml:space="preserve"> </w:t>
      </w:r>
      <w:r w:rsidR="00116237">
        <w:rPr>
          <w:rFonts w:ascii="Bookman Old Style" w:hAnsi="Bookman Old Style"/>
          <w:sz w:val="26"/>
          <w:szCs w:val="26"/>
          <w:lang w:eastAsia="x-none"/>
        </w:rPr>
        <w:t xml:space="preserve">Πιο συγκεκριμένα, ήταν η θέση του πως </w:t>
      </w:r>
      <w:r w:rsidR="00223C7C">
        <w:rPr>
          <w:rFonts w:ascii="Bookman Old Style" w:hAnsi="Bookman Old Style"/>
          <w:sz w:val="26"/>
          <w:szCs w:val="26"/>
          <w:lang w:eastAsia="x-none"/>
        </w:rPr>
        <w:t xml:space="preserve">στην υπογραφείσα από τον </w:t>
      </w:r>
      <w:proofErr w:type="spellStart"/>
      <w:r w:rsidR="00223C7C">
        <w:rPr>
          <w:rFonts w:ascii="Bookman Old Style" w:hAnsi="Bookman Old Style"/>
          <w:sz w:val="26"/>
          <w:szCs w:val="26"/>
          <w:lang w:eastAsia="x-none"/>
        </w:rPr>
        <w:t>εφεσείοντα</w:t>
      </w:r>
      <w:proofErr w:type="spellEnd"/>
      <w:r w:rsidR="00223C7C">
        <w:rPr>
          <w:rFonts w:ascii="Bookman Old Style" w:hAnsi="Bookman Old Style"/>
          <w:sz w:val="26"/>
          <w:szCs w:val="26"/>
          <w:lang w:eastAsia="x-none"/>
        </w:rPr>
        <w:t xml:space="preserve"> συμφωνία δεν είχαν συμπεριληφθεί βασικοί όροι που </w:t>
      </w:r>
      <w:r w:rsidR="00116237">
        <w:rPr>
          <w:rFonts w:ascii="Bookman Old Style" w:hAnsi="Bookman Old Style"/>
          <w:sz w:val="26"/>
          <w:szCs w:val="26"/>
          <w:lang w:eastAsia="x-none"/>
        </w:rPr>
        <w:t>είχαν συμφωνηθεί, σύμφωνα με τους οποίους</w:t>
      </w:r>
      <w:r w:rsidR="009C31E4">
        <w:rPr>
          <w:rFonts w:ascii="Bookman Old Style" w:hAnsi="Bookman Old Style"/>
          <w:sz w:val="26"/>
          <w:szCs w:val="26"/>
          <w:lang w:eastAsia="x-none"/>
        </w:rPr>
        <w:t>,</w:t>
      </w:r>
      <w:r w:rsidR="00116237">
        <w:rPr>
          <w:rFonts w:ascii="Bookman Old Style" w:hAnsi="Bookman Old Style"/>
          <w:sz w:val="26"/>
          <w:szCs w:val="26"/>
          <w:lang w:eastAsia="x-none"/>
        </w:rPr>
        <w:t xml:space="preserve"> αυτός </w:t>
      </w:r>
      <w:r w:rsidR="00116237" w:rsidRPr="00116237">
        <w:rPr>
          <w:rFonts w:ascii="Bookman Old Style" w:hAnsi="Bookman Old Style"/>
          <w:i/>
          <w:iCs/>
          <w:sz w:val="26"/>
          <w:szCs w:val="26"/>
          <w:lang w:eastAsia="x-none"/>
        </w:rPr>
        <w:t xml:space="preserve">«θα άρχιζε να πληρώνει δόσεις όταν το διαμέρισμα τελείωνε και το ενοικίαζε ή να το πωλούσε και μάλιστα του είχαν αναφέρει οι τραπεζικοί υπάλληλοι ότι θα φροντίσουν οι ίδιοι είτε να το ενοικιάσουν ή να το πωλήσουν και στην περίπτωση πώλησης θα εξοφληθεί αμέσως το δάνειο ή σε περίπτωση ενοικίασης τότε το ενοίκιο θα εκχωρείτο για το δάνειο». </w:t>
      </w:r>
      <w:r w:rsidR="0010007E" w:rsidRPr="0010007E">
        <w:rPr>
          <w:rFonts w:ascii="Bookman Old Style" w:hAnsi="Bookman Old Style"/>
          <w:i/>
          <w:iCs/>
          <w:sz w:val="26"/>
          <w:szCs w:val="26"/>
          <w:lang w:eastAsia="x-none"/>
        </w:rPr>
        <w:t xml:space="preserve"> </w:t>
      </w:r>
      <w:r w:rsidR="0010007E" w:rsidRPr="0010007E">
        <w:rPr>
          <w:rFonts w:ascii="Bookman Old Style" w:hAnsi="Bookman Old Style"/>
          <w:sz w:val="26"/>
          <w:szCs w:val="26"/>
          <w:lang w:eastAsia="x-none"/>
        </w:rPr>
        <w:t>Ήταν περαιτέρω η θέση του πως οι</w:t>
      </w:r>
      <w:r w:rsidR="0010007E">
        <w:rPr>
          <w:rFonts w:ascii="Bookman Old Style" w:hAnsi="Bookman Old Style"/>
          <w:i/>
          <w:iCs/>
          <w:sz w:val="26"/>
          <w:szCs w:val="26"/>
          <w:lang w:eastAsia="x-none"/>
        </w:rPr>
        <w:t xml:space="preserve"> </w:t>
      </w:r>
      <w:r w:rsidR="0010007E" w:rsidRPr="0010007E">
        <w:rPr>
          <w:rFonts w:ascii="Bookman Old Style" w:hAnsi="Bookman Old Style"/>
          <w:sz w:val="26"/>
          <w:szCs w:val="26"/>
          <w:lang w:eastAsia="x-none"/>
        </w:rPr>
        <w:t>«τραπεζικοί υπάλληλοι»</w:t>
      </w:r>
      <w:r w:rsidR="0010007E">
        <w:rPr>
          <w:rFonts w:ascii="Bookman Old Style" w:hAnsi="Bookman Old Style"/>
          <w:sz w:val="26"/>
          <w:szCs w:val="26"/>
          <w:lang w:eastAsia="x-none"/>
        </w:rPr>
        <w:t xml:space="preserve"> τον ξεγέλασαν αφού τελικά τα πιο πάνω δεν είχαν συμπεριληφθεί στη</w:t>
      </w:r>
      <w:r w:rsidR="009C31E4">
        <w:rPr>
          <w:rFonts w:ascii="Bookman Old Style" w:hAnsi="Bookman Old Style"/>
          <w:sz w:val="26"/>
          <w:szCs w:val="26"/>
          <w:lang w:eastAsia="x-none"/>
        </w:rPr>
        <w:t xml:space="preserve"> γραπτή</w:t>
      </w:r>
      <w:r w:rsidR="0010007E">
        <w:rPr>
          <w:rFonts w:ascii="Bookman Old Style" w:hAnsi="Bookman Old Style"/>
          <w:sz w:val="26"/>
          <w:szCs w:val="26"/>
          <w:lang w:eastAsia="x-none"/>
        </w:rPr>
        <w:t xml:space="preserve"> συμφωνία, το περιεχόμενο της οποίας δεν μπορούσε να αντιληφθεί αφού «</w:t>
      </w:r>
      <w:r w:rsidR="0010007E" w:rsidRPr="0010007E">
        <w:rPr>
          <w:rFonts w:ascii="Bookman Old Style" w:hAnsi="Bookman Old Style"/>
          <w:i/>
          <w:iCs/>
          <w:sz w:val="26"/>
          <w:szCs w:val="26"/>
          <w:lang w:eastAsia="x-none"/>
        </w:rPr>
        <w:t>δεν γ</w:t>
      </w:r>
      <w:r w:rsidR="00551F2C">
        <w:rPr>
          <w:rFonts w:ascii="Bookman Old Style" w:hAnsi="Bookman Old Style"/>
          <w:i/>
          <w:iCs/>
          <w:sz w:val="26"/>
          <w:szCs w:val="26"/>
          <w:lang w:eastAsia="x-none"/>
        </w:rPr>
        <w:t>νώριζε</w:t>
      </w:r>
      <w:r w:rsidR="0010007E" w:rsidRPr="0010007E">
        <w:rPr>
          <w:rFonts w:ascii="Bookman Old Style" w:hAnsi="Bookman Old Style"/>
          <w:i/>
          <w:iCs/>
          <w:sz w:val="26"/>
          <w:szCs w:val="26"/>
          <w:lang w:eastAsia="x-none"/>
        </w:rPr>
        <w:t xml:space="preserve"> Ελληνικά</w:t>
      </w:r>
      <w:r w:rsidR="0010007E">
        <w:rPr>
          <w:rFonts w:ascii="Bookman Old Style" w:hAnsi="Bookman Old Style"/>
          <w:sz w:val="26"/>
          <w:szCs w:val="26"/>
          <w:lang w:eastAsia="x-none"/>
        </w:rPr>
        <w:t>».</w:t>
      </w:r>
      <w:r w:rsidR="0010007E">
        <w:rPr>
          <w:rFonts w:ascii="Bookman Old Style" w:hAnsi="Bookman Old Style"/>
          <w:i/>
          <w:iCs/>
          <w:sz w:val="26"/>
          <w:szCs w:val="26"/>
          <w:lang w:eastAsia="x-none"/>
        </w:rPr>
        <w:t xml:space="preserve"> </w:t>
      </w:r>
      <w:r w:rsidR="0010007E" w:rsidRPr="0010007E">
        <w:rPr>
          <w:rFonts w:ascii="Bookman Old Style" w:hAnsi="Bookman Old Style"/>
          <w:sz w:val="26"/>
          <w:szCs w:val="26"/>
          <w:lang w:eastAsia="x-none"/>
        </w:rPr>
        <w:t xml:space="preserve"> </w:t>
      </w:r>
      <w:r w:rsidR="00116237">
        <w:rPr>
          <w:rFonts w:ascii="Bookman Old Style" w:hAnsi="Bookman Old Style"/>
          <w:sz w:val="26"/>
          <w:szCs w:val="26"/>
          <w:lang w:eastAsia="x-none"/>
        </w:rPr>
        <w:t xml:space="preserve">Όμως, στη συνέχεια η θέση του </w:t>
      </w:r>
      <w:r>
        <w:rPr>
          <w:rFonts w:ascii="Bookman Old Style" w:hAnsi="Bookman Old Style"/>
          <w:sz w:val="26"/>
          <w:szCs w:val="26"/>
          <w:lang w:eastAsia="x-none"/>
        </w:rPr>
        <w:t>ήταν</w:t>
      </w:r>
      <w:r w:rsidR="00116237">
        <w:rPr>
          <w:rFonts w:ascii="Bookman Old Style" w:hAnsi="Bookman Old Style"/>
          <w:sz w:val="26"/>
          <w:szCs w:val="26"/>
          <w:lang w:eastAsia="x-none"/>
        </w:rPr>
        <w:t xml:space="preserve"> ότι </w:t>
      </w:r>
      <w:r w:rsidR="00116237" w:rsidRPr="00116237">
        <w:rPr>
          <w:rFonts w:ascii="Bookman Old Style" w:hAnsi="Bookman Old Style"/>
          <w:i/>
          <w:iCs/>
          <w:sz w:val="26"/>
          <w:szCs w:val="26"/>
          <w:lang w:eastAsia="x-none"/>
        </w:rPr>
        <w:t xml:space="preserve">«Μεταξύ των διαδίκων υπήρχε προφορική συμφωνία ότι οι όροι των επίδικων συμφωνιών δανείου τυπικά είχαν τεθεί και ότι θα υπογραφόταν και μια άλλη συμπληρωματική συμφωνία με το πιο πάνω περιεχόμενο». </w:t>
      </w:r>
    </w:p>
    <w:p w14:paraId="1EC87073" w14:textId="77777777" w:rsidR="00116237" w:rsidRDefault="00116237" w:rsidP="0083139E">
      <w:pPr>
        <w:spacing w:line="480" w:lineRule="auto"/>
        <w:ind w:firstLine="284"/>
        <w:rPr>
          <w:rFonts w:ascii="Bookman Old Style" w:hAnsi="Bookman Old Style"/>
          <w:i/>
          <w:iCs/>
          <w:sz w:val="26"/>
          <w:szCs w:val="26"/>
          <w:lang w:eastAsia="x-none"/>
        </w:rPr>
      </w:pPr>
    </w:p>
    <w:p w14:paraId="432C29A9" w14:textId="29C2169C" w:rsidR="00116237" w:rsidRDefault="003907EC" w:rsidP="0083139E">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Π</w:t>
      </w:r>
      <w:r w:rsidR="00116237">
        <w:rPr>
          <w:rFonts w:ascii="Bookman Old Style" w:hAnsi="Bookman Old Style"/>
          <w:sz w:val="26"/>
          <w:szCs w:val="26"/>
          <w:lang w:eastAsia="x-none"/>
        </w:rPr>
        <w:t>ροκύπτει από τα πιο πάνω</w:t>
      </w:r>
      <w:r>
        <w:rPr>
          <w:rFonts w:ascii="Bookman Old Style" w:hAnsi="Bookman Old Style"/>
          <w:sz w:val="26"/>
          <w:szCs w:val="26"/>
          <w:lang w:eastAsia="x-none"/>
        </w:rPr>
        <w:t>,</w:t>
      </w:r>
      <w:r w:rsidR="00116237">
        <w:rPr>
          <w:rFonts w:ascii="Bookman Old Style" w:hAnsi="Bookman Old Style"/>
          <w:sz w:val="26"/>
          <w:szCs w:val="26"/>
          <w:lang w:eastAsia="x-none"/>
        </w:rPr>
        <w:t xml:space="preserve"> πως ο </w:t>
      </w:r>
      <w:proofErr w:type="spellStart"/>
      <w:r w:rsidR="00116237">
        <w:rPr>
          <w:rFonts w:ascii="Bookman Old Style" w:hAnsi="Bookman Old Style"/>
          <w:sz w:val="26"/>
          <w:szCs w:val="26"/>
          <w:lang w:eastAsia="x-none"/>
        </w:rPr>
        <w:t>εφεσείων</w:t>
      </w:r>
      <w:proofErr w:type="spellEnd"/>
      <w:r w:rsidR="00116237">
        <w:rPr>
          <w:rFonts w:ascii="Bookman Old Style" w:hAnsi="Bookman Old Style"/>
          <w:sz w:val="26"/>
          <w:szCs w:val="26"/>
          <w:lang w:eastAsia="x-none"/>
        </w:rPr>
        <w:t xml:space="preserve">, ο οποίος λέγει ότι </w:t>
      </w:r>
      <w:r w:rsidR="0010007E">
        <w:rPr>
          <w:rFonts w:ascii="Bookman Old Style" w:hAnsi="Bookman Old Style"/>
          <w:sz w:val="26"/>
          <w:szCs w:val="26"/>
          <w:lang w:eastAsia="x-none"/>
        </w:rPr>
        <w:t>«</w:t>
      </w:r>
      <w:r w:rsidR="00116237" w:rsidRPr="0010007E">
        <w:rPr>
          <w:rFonts w:ascii="Bookman Old Style" w:hAnsi="Bookman Old Style"/>
          <w:i/>
          <w:iCs/>
          <w:sz w:val="26"/>
          <w:szCs w:val="26"/>
          <w:lang w:eastAsia="x-none"/>
        </w:rPr>
        <w:t>δεν διαβάζει και δεν γράφει την Ελληνική γλώσσα</w:t>
      </w:r>
      <w:r w:rsidR="0010007E" w:rsidRPr="0010007E">
        <w:rPr>
          <w:rFonts w:ascii="Bookman Old Style" w:hAnsi="Bookman Old Style"/>
          <w:i/>
          <w:iCs/>
          <w:sz w:val="26"/>
          <w:szCs w:val="26"/>
          <w:lang w:eastAsia="x-none"/>
        </w:rPr>
        <w:t>»</w:t>
      </w:r>
      <w:r w:rsidRPr="0010007E">
        <w:rPr>
          <w:rFonts w:ascii="Bookman Old Style" w:hAnsi="Bookman Old Style"/>
          <w:i/>
          <w:iCs/>
          <w:sz w:val="26"/>
          <w:szCs w:val="26"/>
          <w:lang w:eastAsia="x-none"/>
        </w:rPr>
        <w:t>,</w:t>
      </w:r>
      <w:r w:rsidR="00116237">
        <w:rPr>
          <w:rFonts w:ascii="Bookman Old Style" w:hAnsi="Bookman Old Style"/>
          <w:sz w:val="26"/>
          <w:szCs w:val="26"/>
          <w:lang w:eastAsia="x-none"/>
        </w:rPr>
        <w:t xml:space="preserve"> γνώριζε πολύ καλά το περιεχόμενο της συμφωνίας</w:t>
      </w:r>
      <w:r>
        <w:rPr>
          <w:rFonts w:ascii="Bookman Old Style" w:hAnsi="Bookman Old Style"/>
          <w:sz w:val="26"/>
          <w:szCs w:val="26"/>
          <w:lang w:eastAsia="x-none"/>
        </w:rPr>
        <w:t xml:space="preserve"> δανείου</w:t>
      </w:r>
      <w:r w:rsidR="00116237">
        <w:rPr>
          <w:rFonts w:ascii="Bookman Old Style" w:hAnsi="Bookman Old Style"/>
          <w:sz w:val="26"/>
          <w:szCs w:val="26"/>
          <w:lang w:eastAsia="x-none"/>
        </w:rPr>
        <w:t xml:space="preserve"> που υπέγραψε, </w:t>
      </w:r>
      <w:r>
        <w:rPr>
          <w:rFonts w:ascii="Bookman Old Style" w:hAnsi="Bookman Old Style"/>
          <w:sz w:val="26"/>
          <w:szCs w:val="26"/>
          <w:lang w:eastAsia="x-none"/>
        </w:rPr>
        <w:t>αλλά ισχυρί</w:t>
      </w:r>
      <w:r w:rsidR="00116237">
        <w:rPr>
          <w:rFonts w:ascii="Bookman Old Style" w:hAnsi="Bookman Old Style"/>
          <w:sz w:val="26"/>
          <w:szCs w:val="26"/>
          <w:lang w:eastAsia="x-none"/>
        </w:rPr>
        <w:t>ζεται</w:t>
      </w:r>
      <w:r w:rsidR="0010007E">
        <w:rPr>
          <w:rFonts w:ascii="Bookman Old Style" w:hAnsi="Bookman Old Style"/>
          <w:sz w:val="26"/>
          <w:szCs w:val="26"/>
          <w:lang w:eastAsia="x-none"/>
        </w:rPr>
        <w:t>, μέσω του δικηγόρου του,</w:t>
      </w:r>
      <w:r w:rsidR="00116237">
        <w:rPr>
          <w:rFonts w:ascii="Bookman Old Style" w:hAnsi="Bookman Old Style"/>
          <w:sz w:val="26"/>
          <w:szCs w:val="26"/>
          <w:lang w:eastAsia="x-none"/>
        </w:rPr>
        <w:t xml:space="preserve"> πως</w:t>
      </w:r>
      <w:r>
        <w:rPr>
          <w:rFonts w:ascii="Bookman Old Style" w:hAnsi="Bookman Old Style"/>
          <w:sz w:val="26"/>
          <w:szCs w:val="26"/>
          <w:lang w:eastAsia="x-none"/>
        </w:rPr>
        <w:t xml:space="preserve"> είχε συμφωνηθεί να </w:t>
      </w:r>
      <w:r>
        <w:rPr>
          <w:rFonts w:ascii="Bookman Old Style" w:hAnsi="Bookman Old Style"/>
          <w:sz w:val="26"/>
          <w:szCs w:val="26"/>
          <w:lang w:eastAsia="x-none"/>
        </w:rPr>
        <w:lastRenderedPageBreak/>
        <w:t>υπογραφεί στη συνέχεια</w:t>
      </w:r>
      <w:r w:rsidR="00116237">
        <w:rPr>
          <w:rFonts w:ascii="Bookman Old Style" w:hAnsi="Bookman Old Style"/>
          <w:sz w:val="26"/>
          <w:szCs w:val="26"/>
          <w:lang w:eastAsia="x-none"/>
        </w:rPr>
        <w:t xml:space="preserve"> άλλη συμπληρωματική συμφωνία, με</w:t>
      </w:r>
      <w:r w:rsidR="00FC6D40">
        <w:rPr>
          <w:rFonts w:ascii="Bookman Old Style" w:hAnsi="Bookman Old Style"/>
          <w:sz w:val="26"/>
          <w:szCs w:val="26"/>
          <w:lang w:eastAsia="x-none"/>
        </w:rPr>
        <w:t xml:space="preserve"> εντελώς </w:t>
      </w:r>
      <w:r w:rsidR="00116237">
        <w:rPr>
          <w:rFonts w:ascii="Bookman Old Style" w:hAnsi="Bookman Old Style"/>
          <w:sz w:val="26"/>
          <w:szCs w:val="26"/>
          <w:lang w:eastAsia="x-none"/>
        </w:rPr>
        <w:t>διαφορετικό περιεχόμενο</w:t>
      </w:r>
      <w:r w:rsidR="0010007E">
        <w:rPr>
          <w:rFonts w:ascii="Bookman Old Style" w:hAnsi="Bookman Old Style"/>
          <w:sz w:val="26"/>
          <w:szCs w:val="26"/>
          <w:lang w:eastAsia="x-none"/>
        </w:rPr>
        <w:t>, και συγκεκριμένα με πολύ «ελαστικούς» όρους αποπληρωμής του δανείου</w:t>
      </w:r>
      <w:r w:rsidR="004D2AEF">
        <w:rPr>
          <w:rFonts w:ascii="Bookman Old Style" w:hAnsi="Bookman Old Style"/>
          <w:sz w:val="26"/>
          <w:szCs w:val="26"/>
          <w:lang w:eastAsia="x-none"/>
        </w:rPr>
        <w:t>, τ</w:t>
      </w:r>
      <w:r w:rsidR="00FC6D40">
        <w:rPr>
          <w:rFonts w:ascii="Bookman Old Style" w:hAnsi="Bookman Old Style"/>
          <w:sz w:val="26"/>
          <w:szCs w:val="26"/>
          <w:lang w:eastAsia="x-none"/>
        </w:rPr>
        <w:t>ο οποίο</w:t>
      </w:r>
      <w:r w:rsidR="004D2AEF">
        <w:rPr>
          <w:rFonts w:ascii="Bookman Old Style" w:hAnsi="Bookman Old Style"/>
          <w:sz w:val="26"/>
          <w:szCs w:val="26"/>
          <w:lang w:eastAsia="x-none"/>
        </w:rPr>
        <w:t>, επαναλαμβάνουμε,</w:t>
      </w:r>
      <w:r w:rsidR="00FC6D40">
        <w:rPr>
          <w:rFonts w:ascii="Bookman Old Style" w:hAnsi="Bookman Old Style"/>
          <w:sz w:val="26"/>
          <w:szCs w:val="26"/>
          <w:lang w:eastAsia="x-none"/>
        </w:rPr>
        <w:t xml:space="preserve"> αδιαμφισβήτητα έλαβε</w:t>
      </w:r>
      <w:r w:rsidR="004D2AEF">
        <w:rPr>
          <w:rFonts w:ascii="Bookman Old Style" w:hAnsi="Bookman Old Style"/>
          <w:sz w:val="26"/>
          <w:szCs w:val="26"/>
          <w:lang w:eastAsia="x-none"/>
        </w:rPr>
        <w:t>,</w:t>
      </w:r>
      <w:r w:rsidR="0010007E">
        <w:rPr>
          <w:rFonts w:ascii="Bookman Old Style" w:hAnsi="Bookman Old Style"/>
          <w:sz w:val="26"/>
          <w:szCs w:val="26"/>
          <w:lang w:eastAsia="x-none"/>
        </w:rPr>
        <w:t xml:space="preserve"> </w:t>
      </w:r>
      <w:r>
        <w:rPr>
          <w:rFonts w:ascii="Bookman Old Style" w:hAnsi="Bookman Old Style"/>
          <w:sz w:val="26"/>
          <w:szCs w:val="26"/>
          <w:lang w:eastAsia="x-none"/>
        </w:rPr>
        <w:t xml:space="preserve">και/ή με περιεχόμενο που θα διαφοροποιούσε </w:t>
      </w:r>
      <w:r w:rsidR="00641F2F">
        <w:rPr>
          <w:rFonts w:ascii="Bookman Old Style" w:hAnsi="Bookman Old Style"/>
          <w:sz w:val="26"/>
          <w:szCs w:val="26"/>
          <w:lang w:eastAsia="x-none"/>
        </w:rPr>
        <w:t xml:space="preserve">ουσιωδώς </w:t>
      </w:r>
      <w:r>
        <w:rPr>
          <w:rFonts w:ascii="Bookman Old Style" w:hAnsi="Bookman Old Style"/>
          <w:sz w:val="26"/>
          <w:szCs w:val="26"/>
          <w:lang w:eastAsia="x-none"/>
        </w:rPr>
        <w:t xml:space="preserve">το περιεχόμενο </w:t>
      </w:r>
      <w:r w:rsidR="00FC6D40">
        <w:rPr>
          <w:rFonts w:ascii="Bookman Old Style" w:hAnsi="Bookman Old Style"/>
          <w:sz w:val="26"/>
          <w:szCs w:val="26"/>
          <w:lang w:eastAsia="x-none"/>
        </w:rPr>
        <w:t>της υπογραφείσας</w:t>
      </w:r>
      <w:r>
        <w:rPr>
          <w:rFonts w:ascii="Bookman Old Style" w:hAnsi="Bookman Old Style"/>
          <w:sz w:val="26"/>
          <w:szCs w:val="26"/>
          <w:lang w:eastAsia="x-none"/>
        </w:rPr>
        <w:t xml:space="preserve"> γραπτής συμφωνίας</w:t>
      </w:r>
      <w:r w:rsidR="00116237">
        <w:rPr>
          <w:rFonts w:ascii="Bookman Old Style" w:hAnsi="Bookman Old Style"/>
          <w:sz w:val="26"/>
          <w:szCs w:val="26"/>
          <w:lang w:eastAsia="x-none"/>
        </w:rPr>
        <w:t>.</w:t>
      </w:r>
      <w:r w:rsidR="0010007E">
        <w:rPr>
          <w:rFonts w:ascii="Bookman Old Style" w:hAnsi="Bookman Old Style"/>
          <w:sz w:val="26"/>
          <w:szCs w:val="26"/>
          <w:lang w:eastAsia="x-none"/>
        </w:rPr>
        <w:t xml:space="preserve"> </w:t>
      </w:r>
      <w:r w:rsidR="00116237">
        <w:rPr>
          <w:rFonts w:ascii="Bookman Old Style" w:hAnsi="Bookman Old Style"/>
          <w:sz w:val="26"/>
          <w:szCs w:val="26"/>
          <w:lang w:eastAsia="x-none"/>
        </w:rPr>
        <w:t>Να υπενθυμίσουμε ότι προηγουμένως είχε</w:t>
      </w:r>
      <w:r w:rsidR="00FC6D40">
        <w:rPr>
          <w:rFonts w:ascii="Bookman Old Style" w:hAnsi="Bookman Old Style"/>
          <w:sz w:val="26"/>
          <w:szCs w:val="26"/>
          <w:lang w:eastAsia="x-none"/>
        </w:rPr>
        <w:t xml:space="preserve"> προβληθεί ο ισχυρισμός </w:t>
      </w:r>
      <w:r w:rsidR="00116237">
        <w:rPr>
          <w:rFonts w:ascii="Bookman Old Style" w:hAnsi="Bookman Old Style"/>
          <w:sz w:val="26"/>
          <w:szCs w:val="26"/>
          <w:lang w:eastAsia="x-none"/>
        </w:rPr>
        <w:t>πως</w:t>
      </w:r>
      <w:r w:rsidR="00FC6D40">
        <w:rPr>
          <w:rFonts w:ascii="Bookman Old Style" w:hAnsi="Bookman Old Style"/>
          <w:sz w:val="26"/>
          <w:szCs w:val="26"/>
          <w:lang w:eastAsia="x-none"/>
        </w:rPr>
        <w:t xml:space="preserve"> ο </w:t>
      </w:r>
      <w:proofErr w:type="spellStart"/>
      <w:r w:rsidR="00FC6D40">
        <w:rPr>
          <w:rFonts w:ascii="Bookman Old Style" w:hAnsi="Bookman Old Style"/>
          <w:sz w:val="26"/>
          <w:szCs w:val="26"/>
          <w:lang w:eastAsia="x-none"/>
        </w:rPr>
        <w:t>εφεσείων</w:t>
      </w:r>
      <w:proofErr w:type="spellEnd"/>
      <w:r w:rsidR="00116237">
        <w:rPr>
          <w:rFonts w:ascii="Bookman Old Style" w:hAnsi="Bookman Old Style"/>
          <w:sz w:val="26"/>
          <w:szCs w:val="26"/>
          <w:lang w:eastAsia="x-none"/>
        </w:rPr>
        <w:t xml:space="preserve"> δεν γνώριζε τι είχε υπογράψει</w:t>
      </w:r>
      <w:r>
        <w:rPr>
          <w:rFonts w:ascii="Bookman Old Style" w:hAnsi="Bookman Old Style"/>
          <w:sz w:val="26"/>
          <w:szCs w:val="26"/>
          <w:lang w:eastAsia="x-none"/>
        </w:rPr>
        <w:t xml:space="preserve">. </w:t>
      </w:r>
      <w:r w:rsidR="0010007E">
        <w:rPr>
          <w:rFonts w:ascii="Bookman Old Style" w:hAnsi="Bookman Old Style"/>
          <w:sz w:val="26"/>
          <w:szCs w:val="26"/>
          <w:lang w:eastAsia="x-none"/>
        </w:rPr>
        <w:t xml:space="preserve">Εν πάση </w:t>
      </w:r>
      <w:proofErr w:type="spellStart"/>
      <w:r w:rsidR="0010007E">
        <w:rPr>
          <w:rFonts w:ascii="Bookman Old Style" w:hAnsi="Bookman Old Style"/>
          <w:sz w:val="26"/>
          <w:szCs w:val="26"/>
          <w:lang w:eastAsia="x-none"/>
        </w:rPr>
        <w:t>περιπτώσει</w:t>
      </w:r>
      <w:proofErr w:type="spellEnd"/>
      <w:r w:rsidR="0010007E">
        <w:rPr>
          <w:rFonts w:ascii="Bookman Old Style" w:hAnsi="Bookman Old Style"/>
          <w:sz w:val="26"/>
          <w:szCs w:val="26"/>
          <w:lang w:eastAsia="x-none"/>
        </w:rPr>
        <w:t xml:space="preserve">, </w:t>
      </w:r>
      <w:r w:rsidR="004D2AEF">
        <w:rPr>
          <w:rFonts w:ascii="Bookman Old Style" w:hAnsi="Bookman Old Style"/>
          <w:sz w:val="26"/>
          <w:szCs w:val="26"/>
          <w:lang w:eastAsia="x-none"/>
        </w:rPr>
        <w:t xml:space="preserve">ο </w:t>
      </w:r>
      <w:proofErr w:type="spellStart"/>
      <w:r w:rsidR="004D2AEF">
        <w:rPr>
          <w:rFonts w:ascii="Bookman Old Style" w:hAnsi="Bookman Old Style"/>
          <w:sz w:val="26"/>
          <w:szCs w:val="26"/>
          <w:lang w:eastAsia="x-none"/>
        </w:rPr>
        <w:t>εφεσείων</w:t>
      </w:r>
      <w:proofErr w:type="spellEnd"/>
      <w:r w:rsidR="004D2AEF">
        <w:rPr>
          <w:rFonts w:ascii="Bookman Old Style" w:hAnsi="Bookman Old Style"/>
          <w:sz w:val="26"/>
          <w:szCs w:val="26"/>
          <w:lang w:eastAsia="x-none"/>
        </w:rPr>
        <w:t xml:space="preserve"> ουδέποτε</w:t>
      </w:r>
      <w:r w:rsidR="00590DF1">
        <w:rPr>
          <w:rFonts w:ascii="Bookman Old Style" w:hAnsi="Bookman Old Style"/>
          <w:sz w:val="26"/>
          <w:szCs w:val="26"/>
          <w:lang w:eastAsia="x-none"/>
        </w:rPr>
        <w:t xml:space="preserve"> ισχυρίστηκε ότι </w:t>
      </w:r>
      <w:r w:rsidR="004D2AEF">
        <w:rPr>
          <w:rFonts w:ascii="Bookman Old Style" w:hAnsi="Bookman Old Style"/>
          <w:sz w:val="26"/>
          <w:szCs w:val="26"/>
          <w:lang w:eastAsia="x-none"/>
        </w:rPr>
        <w:t xml:space="preserve">υπέγραψε </w:t>
      </w:r>
      <w:r w:rsidR="00FC6D40">
        <w:rPr>
          <w:rFonts w:ascii="Bookman Old Style" w:hAnsi="Bookman Old Style"/>
          <w:sz w:val="26"/>
          <w:szCs w:val="26"/>
          <w:lang w:eastAsia="x-none"/>
        </w:rPr>
        <w:t>σ</w:t>
      </w:r>
      <w:r>
        <w:rPr>
          <w:rFonts w:ascii="Bookman Old Style" w:hAnsi="Bookman Old Style"/>
          <w:sz w:val="26"/>
          <w:szCs w:val="26"/>
          <w:lang w:eastAsia="x-none"/>
        </w:rPr>
        <w:t>υμφωνία με άλλο περιεχόμενο και ούτε φαίνεται να είχε ποτέ διαμαρτυρηθεί για το γεγονός ότι δεν καταρτίσθηκε άλλη συμφωνία</w:t>
      </w:r>
      <w:r w:rsidR="00116237">
        <w:rPr>
          <w:rFonts w:ascii="Bookman Old Style" w:hAnsi="Bookman Old Style"/>
          <w:sz w:val="26"/>
          <w:szCs w:val="26"/>
          <w:lang w:eastAsia="x-none"/>
        </w:rPr>
        <w:t xml:space="preserve"> </w:t>
      </w:r>
      <w:r>
        <w:rPr>
          <w:rFonts w:ascii="Bookman Old Style" w:hAnsi="Bookman Old Style"/>
          <w:sz w:val="26"/>
          <w:szCs w:val="26"/>
          <w:lang w:eastAsia="x-none"/>
        </w:rPr>
        <w:t xml:space="preserve">με περιεχόμενο διαφορετικό από το περιεχόμενο της γραπτής συμφωνίας που υπέγραψε. </w:t>
      </w:r>
    </w:p>
    <w:p w14:paraId="0F09B6B3" w14:textId="77777777" w:rsidR="00116237" w:rsidRDefault="00116237" w:rsidP="0083139E">
      <w:pPr>
        <w:spacing w:line="480" w:lineRule="auto"/>
        <w:ind w:firstLine="284"/>
        <w:rPr>
          <w:rFonts w:ascii="Bookman Old Style" w:hAnsi="Bookman Old Style"/>
          <w:sz w:val="26"/>
          <w:szCs w:val="26"/>
          <w:lang w:eastAsia="x-none"/>
        </w:rPr>
      </w:pPr>
    </w:p>
    <w:p w14:paraId="389090BC" w14:textId="209754FB" w:rsidR="00A040A5" w:rsidRDefault="003907EC" w:rsidP="0083139E">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Ο</w:t>
      </w:r>
      <w:r w:rsidR="00116237">
        <w:rPr>
          <w:rFonts w:ascii="Bookman Old Style" w:hAnsi="Bookman Old Style"/>
          <w:sz w:val="26"/>
          <w:szCs w:val="26"/>
          <w:lang w:eastAsia="x-none"/>
        </w:rPr>
        <w:t>ι υπόλοιποι ισχυρισμοί του,</w:t>
      </w:r>
      <w:r w:rsidR="00A040A5">
        <w:rPr>
          <w:rFonts w:ascii="Bookman Old Style" w:hAnsi="Bookman Old Style"/>
          <w:sz w:val="26"/>
          <w:szCs w:val="26"/>
          <w:lang w:eastAsia="x-none"/>
        </w:rPr>
        <w:t xml:space="preserve"> τους οποίους προβάλλει για να δείξει </w:t>
      </w:r>
      <w:r>
        <w:rPr>
          <w:rFonts w:ascii="Bookman Old Style" w:hAnsi="Bookman Old Style"/>
          <w:sz w:val="26"/>
          <w:szCs w:val="26"/>
          <w:lang w:eastAsia="x-none"/>
        </w:rPr>
        <w:t xml:space="preserve">πως έχει συζητήσιμη υπόθεση, </w:t>
      </w:r>
      <w:r w:rsidR="003A4FCD">
        <w:rPr>
          <w:rFonts w:ascii="Bookman Old Style" w:hAnsi="Bookman Old Style"/>
          <w:sz w:val="26"/>
          <w:szCs w:val="26"/>
          <w:lang w:eastAsia="x-none"/>
        </w:rPr>
        <w:t xml:space="preserve">πάσχουν από γενικότητα και ασάφεια. Ενδεικτικά και μόνο θα πούμε πως ισχυρίζεται, χωρίς να διευκρινίζει, ότι </w:t>
      </w:r>
      <w:r w:rsidR="00116237">
        <w:rPr>
          <w:rFonts w:ascii="Bookman Old Style" w:hAnsi="Bookman Old Style"/>
          <w:sz w:val="26"/>
          <w:szCs w:val="26"/>
          <w:lang w:eastAsia="x-none"/>
        </w:rPr>
        <w:t xml:space="preserve">δεν τηρήθηκαν οι πρόνοιες της νομοθεσίας, </w:t>
      </w:r>
      <w:r w:rsidR="003A4FCD">
        <w:rPr>
          <w:rFonts w:ascii="Bookman Old Style" w:hAnsi="Bookman Old Style"/>
          <w:sz w:val="26"/>
          <w:szCs w:val="26"/>
          <w:lang w:eastAsia="x-none"/>
        </w:rPr>
        <w:t xml:space="preserve">ότι η συμφωνία περιέχει παράνομους ετεροβαρείς όρους, ότι δεν έγινε νομότυπος τερματισμός </w:t>
      </w:r>
      <w:r w:rsidR="004D2AEF">
        <w:rPr>
          <w:rFonts w:ascii="Bookman Old Style" w:hAnsi="Bookman Old Style"/>
          <w:sz w:val="26"/>
          <w:szCs w:val="26"/>
          <w:lang w:eastAsia="x-none"/>
        </w:rPr>
        <w:t>«</w:t>
      </w:r>
      <w:r w:rsidR="003A4FCD">
        <w:rPr>
          <w:rFonts w:ascii="Bookman Old Style" w:hAnsi="Bookman Old Style"/>
          <w:sz w:val="26"/>
          <w:szCs w:val="26"/>
          <w:lang w:eastAsia="x-none"/>
        </w:rPr>
        <w:t>του λογαριασμού και της συμφωνίας</w:t>
      </w:r>
      <w:r w:rsidR="00641F2F">
        <w:rPr>
          <w:rFonts w:ascii="Bookman Old Style" w:hAnsi="Bookman Old Style"/>
          <w:sz w:val="26"/>
          <w:szCs w:val="26"/>
          <w:lang w:eastAsia="x-none"/>
        </w:rPr>
        <w:t>»</w:t>
      </w:r>
      <w:r w:rsidR="003A4FCD">
        <w:rPr>
          <w:rFonts w:ascii="Bookman Old Style" w:hAnsi="Bookman Old Style"/>
          <w:sz w:val="26"/>
          <w:szCs w:val="26"/>
          <w:lang w:eastAsia="x-none"/>
        </w:rPr>
        <w:t xml:space="preserve">, ότι το </w:t>
      </w:r>
      <w:r w:rsidR="00641F2F">
        <w:rPr>
          <w:rFonts w:ascii="Bookman Old Style" w:hAnsi="Bookman Old Style"/>
          <w:sz w:val="26"/>
          <w:szCs w:val="26"/>
          <w:lang w:eastAsia="x-none"/>
        </w:rPr>
        <w:t xml:space="preserve">ποσό για το οποίο </w:t>
      </w:r>
      <w:proofErr w:type="spellStart"/>
      <w:r w:rsidR="00641F2F">
        <w:rPr>
          <w:rFonts w:ascii="Bookman Old Style" w:hAnsi="Bookman Old Style"/>
          <w:sz w:val="26"/>
          <w:szCs w:val="26"/>
          <w:lang w:eastAsia="x-none"/>
        </w:rPr>
        <w:t>εξεδόθη</w:t>
      </w:r>
      <w:proofErr w:type="spellEnd"/>
      <w:r w:rsidR="00641F2F">
        <w:rPr>
          <w:rFonts w:ascii="Bookman Old Style" w:hAnsi="Bookman Old Style"/>
          <w:sz w:val="26"/>
          <w:szCs w:val="26"/>
          <w:lang w:eastAsia="x-none"/>
        </w:rPr>
        <w:t xml:space="preserve"> η απόφαση </w:t>
      </w:r>
      <w:r w:rsidR="003A4FCD">
        <w:rPr>
          <w:rFonts w:ascii="Bookman Old Style" w:hAnsi="Bookman Old Style"/>
          <w:sz w:val="26"/>
          <w:szCs w:val="26"/>
          <w:lang w:eastAsia="x-none"/>
        </w:rPr>
        <w:t>είναι αυθαίρετο, παράνομο και περιλαμβάνει παράνομες και αυθαίρετες χρεώσεις</w:t>
      </w:r>
      <w:r w:rsidR="002B2272" w:rsidRPr="002B2272">
        <w:rPr>
          <w:rFonts w:ascii="Bookman Old Style" w:hAnsi="Bookman Old Style"/>
          <w:sz w:val="26"/>
          <w:szCs w:val="26"/>
          <w:lang w:eastAsia="x-none"/>
        </w:rPr>
        <w:t xml:space="preserve"> (</w:t>
      </w:r>
      <w:r w:rsidR="002B2272">
        <w:rPr>
          <w:rFonts w:ascii="Bookman Old Style" w:hAnsi="Bookman Old Style"/>
          <w:sz w:val="26"/>
          <w:szCs w:val="26"/>
          <w:lang w:eastAsia="x-none"/>
        </w:rPr>
        <w:t xml:space="preserve">χωρίς να  διευκρινίζεται ποιο συγκεκριμένο ποσό </w:t>
      </w:r>
      <w:r w:rsidR="004D2AEF">
        <w:rPr>
          <w:rFonts w:ascii="Bookman Old Style" w:hAnsi="Bookman Old Style"/>
          <w:sz w:val="26"/>
          <w:szCs w:val="26"/>
          <w:lang w:eastAsia="x-none"/>
        </w:rPr>
        <w:t xml:space="preserve">αυτός </w:t>
      </w:r>
      <w:r w:rsidR="002B2272">
        <w:rPr>
          <w:rFonts w:ascii="Bookman Old Style" w:hAnsi="Bookman Old Style"/>
          <w:sz w:val="26"/>
          <w:szCs w:val="26"/>
          <w:lang w:eastAsia="x-none"/>
        </w:rPr>
        <w:t>οφείλει)</w:t>
      </w:r>
      <w:r w:rsidR="003A4FCD">
        <w:rPr>
          <w:rFonts w:ascii="Bookman Old Style" w:hAnsi="Bookman Old Style"/>
          <w:sz w:val="26"/>
          <w:szCs w:val="26"/>
          <w:lang w:eastAsia="x-none"/>
        </w:rPr>
        <w:t>, ότι η ΣΠΕ τέλεσε πράξεις ασυμβίβαστες προς τα δικαιώματ</w:t>
      </w:r>
      <w:r w:rsidR="00641F2F">
        <w:rPr>
          <w:rFonts w:ascii="Bookman Old Style" w:hAnsi="Bookman Old Style"/>
          <w:sz w:val="26"/>
          <w:szCs w:val="26"/>
          <w:lang w:eastAsia="x-none"/>
        </w:rPr>
        <w:t>ά</w:t>
      </w:r>
      <w:r w:rsidR="003A4FCD">
        <w:rPr>
          <w:rFonts w:ascii="Bookman Old Style" w:hAnsi="Bookman Old Style"/>
          <w:sz w:val="26"/>
          <w:szCs w:val="26"/>
          <w:lang w:eastAsia="x-none"/>
        </w:rPr>
        <w:t xml:space="preserve"> του</w:t>
      </w:r>
      <w:r w:rsidR="00641F2F">
        <w:rPr>
          <w:rFonts w:ascii="Bookman Old Style" w:hAnsi="Bookman Old Style"/>
          <w:sz w:val="26"/>
          <w:szCs w:val="26"/>
          <w:lang w:eastAsia="x-none"/>
        </w:rPr>
        <w:t xml:space="preserve"> </w:t>
      </w:r>
      <w:r w:rsidR="00FC6D40">
        <w:rPr>
          <w:rFonts w:ascii="Bookman Old Style" w:hAnsi="Bookman Old Style"/>
          <w:sz w:val="26"/>
          <w:szCs w:val="26"/>
          <w:lang w:eastAsia="x-none"/>
        </w:rPr>
        <w:t xml:space="preserve">και άλλα </w:t>
      </w:r>
      <w:r w:rsidR="00FC6D40">
        <w:rPr>
          <w:rFonts w:ascii="Bookman Old Style" w:hAnsi="Bookman Old Style"/>
          <w:sz w:val="26"/>
          <w:szCs w:val="26"/>
          <w:lang w:eastAsia="x-none"/>
        </w:rPr>
        <w:lastRenderedPageBreak/>
        <w:t>πολλά</w:t>
      </w:r>
      <w:r w:rsidR="00641F2F">
        <w:rPr>
          <w:rFonts w:ascii="Bookman Old Style" w:hAnsi="Bookman Old Style"/>
          <w:sz w:val="26"/>
          <w:szCs w:val="26"/>
          <w:lang w:eastAsia="x-none"/>
        </w:rPr>
        <w:t>, επίσης γενικά και αόριστα,</w:t>
      </w:r>
      <w:r w:rsidR="00FC6D40">
        <w:rPr>
          <w:rFonts w:ascii="Bookman Old Style" w:hAnsi="Bookman Old Style"/>
          <w:sz w:val="26"/>
          <w:szCs w:val="26"/>
          <w:lang w:eastAsia="x-none"/>
        </w:rPr>
        <w:t xml:space="preserve"> τα οποία δεν χρειάζεται να παραθέσουμε.</w:t>
      </w:r>
      <w:r w:rsidR="00116237">
        <w:rPr>
          <w:rFonts w:ascii="Bookman Old Style" w:hAnsi="Bookman Old Style"/>
          <w:sz w:val="26"/>
          <w:szCs w:val="26"/>
          <w:lang w:eastAsia="x-none"/>
        </w:rPr>
        <w:t xml:space="preserve">  </w:t>
      </w:r>
    </w:p>
    <w:p w14:paraId="706FC592" w14:textId="77777777" w:rsidR="004D2AEF" w:rsidRDefault="004D2AEF" w:rsidP="0083139E">
      <w:pPr>
        <w:spacing w:line="480" w:lineRule="auto"/>
        <w:ind w:firstLine="284"/>
        <w:rPr>
          <w:rFonts w:ascii="Bookman Old Style" w:hAnsi="Bookman Old Style"/>
          <w:sz w:val="26"/>
          <w:szCs w:val="26"/>
          <w:lang w:eastAsia="x-none"/>
        </w:rPr>
      </w:pPr>
    </w:p>
    <w:p w14:paraId="6E03989A" w14:textId="53983BED" w:rsidR="00681259" w:rsidRDefault="004D2AEF" w:rsidP="004D2AEF">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Επαναλαμβάνουμ</w:t>
      </w:r>
      <w:r w:rsidR="00590DF1">
        <w:rPr>
          <w:rFonts w:ascii="Bookman Old Style" w:hAnsi="Bookman Old Style"/>
          <w:sz w:val="26"/>
          <w:szCs w:val="26"/>
          <w:lang w:eastAsia="x-none"/>
        </w:rPr>
        <w:t>ε</w:t>
      </w:r>
      <w:r>
        <w:rPr>
          <w:rFonts w:ascii="Bookman Old Style" w:hAnsi="Bookman Old Style"/>
          <w:sz w:val="26"/>
          <w:szCs w:val="26"/>
          <w:lang w:eastAsia="x-none"/>
        </w:rPr>
        <w:t xml:space="preserve"> ότι στο στάδιο αυτό</w:t>
      </w:r>
      <w:r w:rsidR="00590DF1">
        <w:rPr>
          <w:rFonts w:ascii="Bookman Old Style" w:hAnsi="Bookman Old Style"/>
          <w:sz w:val="26"/>
          <w:szCs w:val="26"/>
          <w:lang w:eastAsia="x-none"/>
        </w:rPr>
        <w:t>,</w:t>
      </w:r>
      <w:r>
        <w:rPr>
          <w:rFonts w:ascii="Bookman Old Style" w:hAnsi="Bookman Old Style"/>
          <w:sz w:val="26"/>
          <w:szCs w:val="26"/>
          <w:lang w:eastAsia="x-none"/>
        </w:rPr>
        <w:t xml:space="preserve"> δεν αξιολογείται η μαρτυρία για να αποφασιστεί κατά πόσο ο </w:t>
      </w:r>
      <w:proofErr w:type="spellStart"/>
      <w:r>
        <w:rPr>
          <w:rFonts w:ascii="Bookman Old Style" w:hAnsi="Bookman Old Style"/>
          <w:sz w:val="26"/>
          <w:szCs w:val="26"/>
          <w:lang w:eastAsia="x-none"/>
        </w:rPr>
        <w:t>εφεσείων</w:t>
      </w:r>
      <w:proofErr w:type="spellEnd"/>
      <w:r>
        <w:rPr>
          <w:rFonts w:ascii="Bookman Old Style" w:hAnsi="Bookman Old Style"/>
          <w:sz w:val="26"/>
          <w:szCs w:val="26"/>
          <w:lang w:eastAsia="x-none"/>
        </w:rPr>
        <w:t xml:space="preserve"> έχει αποδείξει την υπεράσπισή του  (</w:t>
      </w:r>
      <w:proofErr w:type="spellStart"/>
      <w:r w:rsidRPr="005B17D6">
        <w:rPr>
          <w:rFonts w:ascii="Bookman Old Style" w:hAnsi="Bookman Old Style"/>
          <w:b/>
          <w:bCs/>
          <w:i/>
          <w:iCs/>
          <w:sz w:val="26"/>
          <w:szCs w:val="26"/>
          <w:lang w:eastAsia="x-none"/>
        </w:rPr>
        <w:t>Λευκίδου</w:t>
      </w:r>
      <w:proofErr w:type="spellEnd"/>
      <w:r w:rsidRPr="005B17D6">
        <w:rPr>
          <w:rFonts w:ascii="Bookman Old Style" w:hAnsi="Bookman Old Style"/>
          <w:b/>
          <w:bCs/>
          <w:i/>
          <w:iCs/>
          <w:sz w:val="26"/>
          <w:szCs w:val="26"/>
          <w:lang w:eastAsia="x-none"/>
        </w:rPr>
        <w:t xml:space="preserve"> ν. </w:t>
      </w:r>
      <w:proofErr w:type="spellStart"/>
      <w:r w:rsidRPr="005B17D6">
        <w:rPr>
          <w:rFonts w:ascii="Bookman Old Style" w:hAnsi="Bookman Old Style"/>
          <w:b/>
          <w:bCs/>
          <w:i/>
          <w:iCs/>
          <w:sz w:val="26"/>
          <w:szCs w:val="26"/>
          <w:lang w:eastAsia="x-none"/>
        </w:rPr>
        <w:t>Κανναουρίδη</w:t>
      </w:r>
      <w:proofErr w:type="spellEnd"/>
      <w:r w:rsidRPr="005B17D6">
        <w:rPr>
          <w:rFonts w:ascii="Bookman Old Style" w:hAnsi="Bookman Old Style"/>
          <w:b/>
          <w:bCs/>
          <w:i/>
          <w:iCs/>
          <w:sz w:val="26"/>
          <w:szCs w:val="26"/>
          <w:lang w:eastAsia="x-none"/>
        </w:rPr>
        <w:t xml:space="preserve"> (1999)1 Α.Α.Δ. 528</w:t>
      </w:r>
      <w:r>
        <w:rPr>
          <w:rFonts w:ascii="Bookman Old Style" w:hAnsi="Bookman Old Style"/>
          <w:sz w:val="26"/>
          <w:szCs w:val="26"/>
          <w:lang w:eastAsia="x-none"/>
        </w:rPr>
        <w:t xml:space="preserve">). </w:t>
      </w:r>
      <w:r w:rsidR="003907EC">
        <w:rPr>
          <w:rFonts w:ascii="Bookman Old Style" w:hAnsi="Bookman Old Style"/>
          <w:sz w:val="26"/>
          <w:szCs w:val="26"/>
          <w:lang w:eastAsia="x-none"/>
        </w:rPr>
        <w:t xml:space="preserve">Όπως το έθεσε ο Δικαστής </w:t>
      </w:r>
      <w:r w:rsidR="003907EC">
        <w:rPr>
          <w:rFonts w:ascii="Bookman Old Style" w:hAnsi="Bookman Old Style"/>
          <w:sz w:val="26"/>
          <w:szCs w:val="26"/>
          <w:lang w:val="en-US" w:eastAsia="x-none"/>
        </w:rPr>
        <w:t>Diplock</w:t>
      </w:r>
      <w:r w:rsidR="003907EC" w:rsidRPr="0001558A">
        <w:rPr>
          <w:rFonts w:ascii="Bookman Old Style" w:hAnsi="Bookman Old Style"/>
          <w:sz w:val="26"/>
          <w:szCs w:val="26"/>
          <w:lang w:eastAsia="x-none"/>
        </w:rPr>
        <w:t xml:space="preserve">, </w:t>
      </w:r>
      <w:r w:rsidR="003907EC">
        <w:rPr>
          <w:rFonts w:ascii="Bookman Old Style" w:hAnsi="Bookman Old Style"/>
          <w:sz w:val="26"/>
          <w:szCs w:val="26"/>
          <w:lang w:eastAsia="x-none"/>
        </w:rPr>
        <w:t xml:space="preserve">στη </w:t>
      </w:r>
      <w:proofErr w:type="spellStart"/>
      <w:r w:rsidR="003907EC" w:rsidRPr="0001558A">
        <w:rPr>
          <w:rFonts w:ascii="Bookman Old Style" w:hAnsi="Bookman Old Style"/>
          <w:b/>
          <w:bCs/>
          <w:i/>
          <w:iCs/>
          <w:sz w:val="26"/>
          <w:szCs w:val="26"/>
          <w:lang w:val="en-US" w:eastAsia="x-none"/>
        </w:rPr>
        <w:t>Sidnell</w:t>
      </w:r>
      <w:proofErr w:type="spellEnd"/>
      <w:r w:rsidR="003907EC" w:rsidRPr="0001558A">
        <w:rPr>
          <w:rFonts w:ascii="Bookman Old Style" w:hAnsi="Bookman Old Style"/>
          <w:b/>
          <w:bCs/>
          <w:i/>
          <w:iCs/>
          <w:sz w:val="26"/>
          <w:szCs w:val="26"/>
          <w:lang w:eastAsia="x-none"/>
        </w:rPr>
        <w:t xml:space="preserve"> </w:t>
      </w:r>
      <w:r w:rsidR="003907EC" w:rsidRPr="0001558A">
        <w:rPr>
          <w:rFonts w:ascii="Bookman Old Style" w:hAnsi="Bookman Old Style"/>
          <w:b/>
          <w:bCs/>
          <w:i/>
          <w:iCs/>
          <w:sz w:val="26"/>
          <w:szCs w:val="26"/>
          <w:lang w:val="en-US" w:eastAsia="x-none"/>
        </w:rPr>
        <w:t>v</w:t>
      </w:r>
      <w:r w:rsidR="003907EC" w:rsidRPr="0001558A">
        <w:rPr>
          <w:rFonts w:ascii="Bookman Old Style" w:hAnsi="Bookman Old Style"/>
          <w:b/>
          <w:bCs/>
          <w:i/>
          <w:iCs/>
          <w:sz w:val="26"/>
          <w:szCs w:val="26"/>
          <w:lang w:eastAsia="x-none"/>
        </w:rPr>
        <w:t xml:space="preserve">. </w:t>
      </w:r>
      <w:r w:rsidR="003907EC" w:rsidRPr="0001558A">
        <w:rPr>
          <w:rFonts w:ascii="Bookman Old Style" w:hAnsi="Bookman Old Style"/>
          <w:b/>
          <w:bCs/>
          <w:i/>
          <w:iCs/>
          <w:sz w:val="26"/>
          <w:szCs w:val="26"/>
          <w:lang w:val="en-US" w:eastAsia="x-none"/>
        </w:rPr>
        <w:t>Wilson</w:t>
      </w:r>
      <w:r w:rsidR="003907EC" w:rsidRPr="0001558A">
        <w:rPr>
          <w:rFonts w:ascii="Bookman Old Style" w:hAnsi="Bookman Old Style"/>
          <w:b/>
          <w:bCs/>
          <w:i/>
          <w:iCs/>
          <w:sz w:val="26"/>
          <w:szCs w:val="26"/>
          <w:lang w:eastAsia="x-none"/>
        </w:rPr>
        <w:t xml:space="preserve"> [1966] 2 </w:t>
      </w:r>
      <w:r w:rsidR="003907EC" w:rsidRPr="0001558A">
        <w:rPr>
          <w:rFonts w:ascii="Bookman Old Style" w:hAnsi="Bookman Old Style"/>
          <w:b/>
          <w:bCs/>
          <w:i/>
          <w:iCs/>
          <w:sz w:val="26"/>
          <w:szCs w:val="26"/>
          <w:lang w:val="en-US" w:eastAsia="x-none"/>
        </w:rPr>
        <w:t>Q</w:t>
      </w:r>
      <w:r w:rsidR="003907EC" w:rsidRPr="0001558A">
        <w:rPr>
          <w:rFonts w:ascii="Bookman Old Style" w:hAnsi="Bookman Old Style"/>
          <w:b/>
          <w:bCs/>
          <w:i/>
          <w:iCs/>
          <w:sz w:val="26"/>
          <w:szCs w:val="26"/>
          <w:lang w:eastAsia="x-none"/>
        </w:rPr>
        <w:t>.</w:t>
      </w:r>
      <w:r w:rsidR="003907EC" w:rsidRPr="0001558A">
        <w:rPr>
          <w:rFonts w:ascii="Bookman Old Style" w:hAnsi="Bookman Old Style"/>
          <w:b/>
          <w:bCs/>
          <w:i/>
          <w:iCs/>
          <w:sz w:val="26"/>
          <w:szCs w:val="26"/>
          <w:lang w:val="en-US" w:eastAsia="x-none"/>
        </w:rPr>
        <w:t>B</w:t>
      </w:r>
      <w:r w:rsidR="003907EC" w:rsidRPr="0001558A">
        <w:rPr>
          <w:rFonts w:ascii="Bookman Old Style" w:hAnsi="Bookman Old Style"/>
          <w:b/>
          <w:bCs/>
          <w:i/>
          <w:iCs/>
          <w:sz w:val="26"/>
          <w:szCs w:val="26"/>
          <w:lang w:eastAsia="x-none"/>
        </w:rPr>
        <w:t>. 67</w:t>
      </w:r>
      <w:r w:rsidR="003907EC" w:rsidRPr="0001558A">
        <w:rPr>
          <w:rFonts w:ascii="Bookman Old Style" w:hAnsi="Bookman Old Style"/>
          <w:sz w:val="26"/>
          <w:szCs w:val="26"/>
          <w:lang w:eastAsia="x-none"/>
        </w:rPr>
        <w:t xml:space="preserve">, </w:t>
      </w:r>
      <w:r w:rsidR="003907EC">
        <w:rPr>
          <w:rFonts w:ascii="Bookman Old Style" w:hAnsi="Bookman Old Style"/>
          <w:sz w:val="26"/>
          <w:szCs w:val="26"/>
          <w:lang w:eastAsia="x-none"/>
        </w:rPr>
        <w:t xml:space="preserve">ένας </w:t>
      </w:r>
      <w:proofErr w:type="spellStart"/>
      <w:r w:rsidR="003907EC">
        <w:rPr>
          <w:rFonts w:ascii="Bookman Old Style" w:hAnsi="Bookman Old Style"/>
          <w:sz w:val="26"/>
          <w:szCs w:val="26"/>
          <w:lang w:eastAsia="x-none"/>
        </w:rPr>
        <w:t>αιτητής</w:t>
      </w:r>
      <w:proofErr w:type="spellEnd"/>
      <w:r w:rsidR="003907EC">
        <w:rPr>
          <w:rFonts w:ascii="Bookman Old Style" w:hAnsi="Bookman Old Style"/>
          <w:sz w:val="26"/>
          <w:szCs w:val="26"/>
          <w:lang w:eastAsia="x-none"/>
        </w:rPr>
        <w:t xml:space="preserve"> πρέπει να δείξει ότι υπάρχει καλή τη </w:t>
      </w:r>
      <w:proofErr w:type="spellStart"/>
      <w:r w:rsidR="003907EC">
        <w:rPr>
          <w:rFonts w:ascii="Bookman Old Style" w:hAnsi="Bookman Old Style"/>
          <w:sz w:val="26"/>
          <w:szCs w:val="26"/>
          <w:lang w:eastAsia="x-none"/>
        </w:rPr>
        <w:t>πίστει</w:t>
      </w:r>
      <w:proofErr w:type="spellEnd"/>
      <w:r w:rsidR="003907EC">
        <w:rPr>
          <w:rFonts w:ascii="Bookman Old Style" w:hAnsi="Bookman Old Style"/>
          <w:sz w:val="26"/>
          <w:szCs w:val="26"/>
          <w:lang w:eastAsia="x-none"/>
        </w:rPr>
        <w:t xml:space="preserve"> συζητήσιμη υπόθεση (</w:t>
      </w:r>
      <w:r w:rsidR="003907EC">
        <w:rPr>
          <w:rFonts w:ascii="Bookman Old Style" w:hAnsi="Bookman Old Style"/>
          <w:sz w:val="26"/>
          <w:szCs w:val="26"/>
          <w:lang w:val="en-US" w:eastAsia="x-none"/>
        </w:rPr>
        <w:t>should</w:t>
      </w:r>
      <w:r w:rsidR="003907EC" w:rsidRPr="00307C1B">
        <w:rPr>
          <w:rFonts w:ascii="Bookman Old Style" w:hAnsi="Bookman Old Style"/>
          <w:sz w:val="26"/>
          <w:szCs w:val="26"/>
          <w:lang w:eastAsia="x-none"/>
        </w:rPr>
        <w:t xml:space="preserve"> </w:t>
      </w:r>
      <w:r w:rsidR="003907EC">
        <w:rPr>
          <w:rFonts w:ascii="Bookman Old Style" w:hAnsi="Bookman Old Style"/>
          <w:sz w:val="26"/>
          <w:szCs w:val="26"/>
          <w:lang w:val="en-US" w:eastAsia="x-none"/>
        </w:rPr>
        <w:t>show</w:t>
      </w:r>
      <w:r w:rsidR="003907EC" w:rsidRPr="00307C1B">
        <w:rPr>
          <w:rFonts w:ascii="Bookman Old Style" w:hAnsi="Bookman Old Style"/>
          <w:sz w:val="26"/>
          <w:szCs w:val="26"/>
          <w:lang w:eastAsia="x-none"/>
        </w:rPr>
        <w:t xml:space="preserve"> </w:t>
      </w:r>
      <w:r w:rsidR="003907EC">
        <w:rPr>
          <w:rFonts w:ascii="Bookman Old Style" w:hAnsi="Bookman Old Style"/>
          <w:sz w:val="26"/>
          <w:szCs w:val="26"/>
          <w:lang w:val="en-US" w:eastAsia="x-none"/>
        </w:rPr>
        <w:t>that</w:t>
      </w:r>
      <w:r w:rsidR="003907EC" w:rsidRPr="00307C1B">
        <w:rPr>
          <w:rFonts w:ascii="Bookman Old Style" w:hAnsi="Bookman Old Style"/>
          <w:sz w:val="26"/>
          <w:szCs w:val="26"/>
          <w:lang w:eastAsia="x-none"/>
        </w:rPr>
        <w:t xml:space="preserve"> </w:t>
      </w:r>
      <w:r w:rsidR="003907EC">
        <w:rPr>
          <w:rFonts w:ascii="Bookman Old Style" w:hAnsi="Bookman Old Style"/>
          <w:sz w:val="26"/>
          <w:szCs w:val="26"/>
          <w:lang w:val="en-US" w:eastAsia="x-none"/>
        </w:rPr>
        <w:t>there</w:t>
      </w:r>
      <w:r w:rsidR="003907EC" w:rsidRPr="00307C1B">
        <w:rPr>
          <w:rFonts w:ascii="Bookman Old Style" w:hAnsi="Bookman Old Style"/>
          <w:sz w:val="26"/>
          <w:szCs w:val="26"/>
          <w:lang w:eastAsia="x-none"/>
        </w:rPr>
        <w:t xml:space="preserve"> </w:t>
      </w:r>
      <w:r w:rsidR="003907EC">
        <w:rPr>
          <w:rFonts w:ascii="Bookman Old Style" w:hAnsi="Bookman Old Style"/>
          <w:sz w:val="26"/>
          <w:szCs w:val="26"/>
          <w:lang w:val="en-US" w:eastAsia="x-none"/>
        </w:rPr>
        <w:t>is</w:t>
      </w:r>
      <w:r w:rsidR="003907EC" w:rsidRPr="00307C1B">
        <w:rPr>
          <w:rFonts w:ascii="Bookman Old Style" w:hAnsi="Bookman Old Style"/>
          <w:sz w:val="26"/>
          <w:szCs w:val="26"/>
          <w:lang w:eastAsia="x-none"/>
        </w:rPr>
        <w:t xml:space="preserve"> </w:t>
      </w:r>
      <w:r w:rsidR="003907EC">
        <w:rPr>
          <w:rFonts w:ascii="Bookman Old Style" w:hAnsi="Bookman Old Style"/>
          <w:sz w:val="26"/>
          <w:szCs w:val="26"/>
          <w:lang w:val="en-US" w:eastAsia="x-none"/>
        </w:rPr>
        <w:t>a</w:t>
      </w:r>
      <w:r w:rsidR="003907EC" w:rsidRPr="00307C1B">
        <w:rPr>
          <w:rFonts w:ascii="Bookman Old Style" w:hAnsi="Bookman Old Style"/>
          <w:sz w:val="26"/>
          <w:szCs w:val="26"/>
          <w:lang w:eastAsia="x-none"/>
        </w:rPr>
        <w:t xml:space="preserve"> </w:t>
      </w:r>
      <w:r w:rsidR="003907EC">
        <w:rPr>
          <w:rFonts w:ascii="Bookman Old Style" w:hAnsi="Bookman Old Style"/>
          <w:sz w:val="26"/>
          <w:szCs w:val="26"/>
          <w:lang w:val="en-US" w:eastAsia="x-none"/>
        </w:rPr>
        <w:t>bona</w:t>
      </w:r>
      <w:r w:rsidR="003907EC" w:rsidRPr="00307C1B">
        <w:rPr>
          <w:rFonts w:ascii="Bookman Old Style" w:hAnsi="Bookman Old Style"/>
          <w:sz w:val="26"/>
          <w:szCs w:val="26"/>
          <w:lang w:eastAsia="x-none"/>
        </w:rPr>
        <w:t xml:space="preserve"> </w:t>
      </w:r>
      <w:r w:rsidR="003907EC">
        <w:rPr>
          <w:rFonts w:ascii="Bookman Old Style" w:hAnsi="Bookman Old Style"/>
          <w:sz w:val="26"/>
          <w:szCs w:val="26"/>
          <w:lang w:val="en-US" w:eastAsia="x-none"/>
        </w:rPr>
        <w:t>fide</w:t>
      </w:r>
      <w:r w:rsidR="003907EC" w:rsidRPr="00307C1B">
        <w:rPr>
          <w:rFonts w:ascii="Bookman Old Style" w:hAnsi="Bookman Old Style"/>
          <w:sz w:val="26"/>
          <w:szCs w:val="26"/>
          <w:lang w:eastAsia="x-none"/>
        </w:rPr>
        <w:t xml:space="preserve"> </w:t>
      </w:r>
      <w:r w:rsidR="003907EC">
        <w:rPr>
          <w:rFonts w:ascii="Bookman Old Style" w:hAnsi="Bookman Old Style"/>
          <w:sz w:val="26"/>
          <w:szCs w:val="26"/>
          <w:lang w:val="en-US" w:eastAsia="x-none"/>
        </w:rPr>
        <w:t>arguable</w:t>
      </w:r>
      <w:r w:rsidR="003907EC" w:rsidRPr="00307C1B">
        <w:rPr>
          <w:rFonts w:ascii="Bookman Old Style" w:hAnsi="Bookman Old Style"/>
          <w:sz w:val="26"/>
          <w:szCs w:val="26"/>
          <w:lang w:eastAsia="x-none"/>
        </w:rPr>
        <w:t xml:space="preserve"> </w:t>
      </w:r>
      <w:r w:rsidR="003907EC">
        <w:rPr>
          <w:rFonts w:ascii="Bookman Old Style" w:hAnsi="Bookman Old Style"/>
          <w:sz w:val="26"/>
          <w:szCs w:val="26"/>
          <w:lang w:val="en-US" w:eastAsia="x-none"/>
        </w:rPr>
        <w:t>case</w:t>
      </w:r>
      <w:r w:rsidR="003907EC" w:rsidRPr="00307C1B">
        <w:rPr>
          <w:rFonts w:ascii="Bookman Old Style" w:hAnsi="Bookman Old Style"/>
          <w:sz w:val="26"/>
          <w:szCs w:val="26"/>
          <w:lang w:eastAsia="x-none"/>
        </w:rPr>
        <w:t>).</w:t>
      </w:r>
      <w:r w:rsidR="003907EC">
        <w:rPr>
          <w:rFonts w:ascii="Bookman Old Style" w:hAnsi="Bookman Old Style"/>
          <w:sz w:val="26"/>
          <w:szCs w:val="26"/>
          <w:lang w:eastAsia="x-none"/>
        </w:rPr>
        <w:t xml:space="preserve"> </w:t>
      </w:r>
      <w:r w:rsidR="00034E1D">
        <w:rPr>
          <w:rFonts w:ascii="Bookman Old Style" w:hAnsi="Bookman Old Style"/>
          <w:sz w:val="26"/>
          <w:szCs w:val="26"/>
          <w:lang w:eastAsia="x-none"/>
        </w:rPr>
        <w:t xml:space="preserve">Μόνο τότε το Δικαστήριο θα μπορέσει να </w:t>
      </w:r>
      <w:r w:rsidR="0001558A">
        <w:rPr>
          <w:rFonts w:ascii="Bookman Old Style" w:hAnsi="Bookman Old Style"/>
          <w:sz w:val="26"/>
          <w:szCs w:val="26"/>
          <w:lang w:eastAsia="x-none"/>
        </w:rPr>
        <w:t>ασκήσει τη διακριτική του ε</w:t>
      </w:r>
      <w:r w:rsidR="00E16D46">
        <w:rPr>
          <w:rFonts w:ascii="Bookman Old Style" w:hAnsi="Bookman Old Style"/>
          <w:sz w:val="26"/>
          <w:szCs w:val="26"/>
          <w:lang w:eastAsia="x-none"/>
        </w:rPr>
        <w:t>υχέρεια</w:t>
      </w:r>
      <w:r w:rsidR="0001558A">
        <w:rPr>
          <w:rFonts w:ascii="Bookman Old Style" w:hAnsi="Bookman Old Style"/>
          <w:sz w:val="26"/>
          <w:szCs w:val="26"/>
          <w:lang w:eastAsia="x-none"/>
        </w:rPr>
        <w:t xml:space="preserve"> υπέρ του παραμερισμού της </w:t>
      </w:r>
      <w:proofErr w:type="spellStart"/>
      <w:r w:rsidR="0001558A">
        <w:rPr>
          <w:rFonts w:ascii="Bookman Old Style" w:hAnsi="Bookman Old Style"/>
          <w:sz w:val="26"/>
          <w:szCs w:val="26"/>
          <w:lang w:eastAsia="x-none"/>
        </w:rPr>
        <w:t>εκδοθείσας</w:t>
      </w:r>
      <w:proofErr w:type="spellEnd"/>
      <w:r w:rsidR="0001558A">
        <w:rPr>
          <w:rFonts w:ascii="Bookman Old Style" w:hAnsi="Bookman Old Style"/>
          <w:sz w:val="26"/>
          <w:szCs w:val="26"/>
          <w:lang w:eastAsia="x-none"/>
        </w:rPr>
        <w:t xml:space="preserve"> απόφασης</w:t>
      </w:r>
      <w:r w:rsidR="00034E1D">
        <w:rPr>
          <w:rFonts w:ascii="Bookman Old Style" w:hAnsi="Bookman Old Style"/>
          <w:sz w:val="26"/>
          <w:szCs w:val="26"/>
          <w:lang w:eastAsia="x-none"/>
        </w:rPr>
        <w:t>.</w:t>
      </w:r>
    </w:p>
    <w:p w14:paraId="3AAB2783" w14:textId="77777777" w:rsidR="002039CD" w:rsidRDefault="002039CD" w:rsidP="004D2AEF">
      <w:pPr>
        <w:spacing w:line="480" w:lineRule="auto"/>
        <w:ind w:firstLine="284"/>
        <w:rPr>
          <w:rFonts w:ascii="Bookman Old Style" w:hAnsi="Bookman Old Style"/>
          <w:sz w:val="26"/>
          <w:szCs w:val="26"/>
          <w:lang w:eastAsia="x-none"/>
        </w:rPr>
      </w:pPr>
    </w:p>
    <w:p w14:paraId="49230CCD" w14:textId="2A9FC9B3" w:rsidR="00960CDB" w:rsidRDefault="00307C1B" w:rsidP="002039CD">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Εν προκειμένω, δε</w:t>
      </w:r>
      <w:r w:rsidR="00681259">
        <w:rPr>
          <w:rFonts w:ascii="Bookman Old Style" w:hAnsi="Bookman Old Style"/>
          <w:sz w:val="26"/>
          <w:szCs w:val="26"/>
          <w:lang w:eastAsia="x-none"/>
        </w:rPr>
        <w:t xml:space="preserve">ν διαπιστώνουμε </w:t>
      </w:r>
      <w:r>
        <w:rPr>
          <w:rFonts w:ascii="Bookman Old Style" w:hAnsi="Bookman Old Style"/>
          <w:sz w:val="26"/>
          <w:szCs w:val="26"/>
          <w:lang w:eastAsia="x-none"/>
        </w:rPr>
        <w:t>π</w:t>
      </w:r>
      <w:r w:rsidR="00681259">
        <w:rPr>
          <w:rFonts w:ascii="Bookman Old Style" w:hAnsi="Bookman Old Style"/>
          <w:sz w:val="26"/>
          <w:szCs w:val="26"/>
          <w:lang w:eastAsia="x-none"/>
        </w:rPr>
        <w:t xml:space="preserve">ως ο </w:t>
      </w:r>
      <w:proofErr w:type="spellStart"/>
      <w:r w:rsidR="00945661">
        <w:rPr>
          <w:rFonts w:ascii="Bookman Old Style" w:hAnsi="Bookman Old Style"/>
          <w:sz w:val="26"/>
          <w:szCs w:val="26"/>
          <w:lang w:eastAsia="x-none"/>
        </w:rPr>
        <w:t>εφεσείων</w:t>
      </w:r>
      <w:proofErr w:type="spellEnd"/>
      <w:r w:rsidR="00681259">
        <w:rPr>
          <w:rFonts w:ascii="Bookman Old Style" w:hAnsi="Bookman Old Style"/>
          <w:sz w:val="26"/>
          <w:szCs w:val="26"/>
          <w:lang w:eastAsia="x-none"/>
        </w:rPr>
        <w:t>, στη βάση των</w:t>
      </w:r>
      <w:r w:rsidR="00034E1D">
        <w:rPr>
          <w:rFonts w:ascii="Bookman Old Style" w:hAnsi="Bookman Old Style"/>
          <w:sz w:val="26"/>
          <w:szCs w:val="26"/>
          <w:lang w:eastAsia="x-none"/>
        </w:rPr>
        <w:t xml:space="preserve"> αντι</w:t>
      </w:r>
      <w:r w:rsidR="004D2AEF">
        <w:rPr>
          <w:rFonts w:ascii="Bookman Old Style" w:hAnsi="Bookman Old Style"/>
          <w:sz w:val="26"/>
          <w:szCs w:val="26"/>
          <w:lang w:eastAsia="x-none"/>
        </w:rPr>
        <w:t>φατικών ι</w:t>
      </w:r>
      <w:r w:rsidR="00034E1D">
        <w:rPr>
          <w:rFonts w:ascii="Bookman Old Style" w:hAnsi="Bookman Old Style"/>
          <w:sz w:val="26"/>
          <w:szCs w:val="26"/>
          <w:lang w:eastAsia="x-none"/>
        </w:rPr>
        <w:t>σχυρισμών που είχε προβάλει σε σχέση με τις περιστάσεις υπογραφής</w:t>
      </w:r>
      <w:r w:rsidR="00945661">
        <w:rPr>
          <w:rFonts w:ascii="Bookman Old Style" w:hAnsi="Bookman Old Style"/>
          <w:sz w:val="26"/>
          <w:szCs w:val="26"/>
          <w:lang w:eastAsia="x-none"/>
        </w:rPr>
        <w:t xml:space="preserve"> της συμφωνίας δανείου και στη βάση των υπόλοιπων γενικών και αόριστων ισχυρισμών του, είχε </w:t>
      </w:r>
      <w:r w:rsidR="00681259">
        <w:rPr>
          <w:rFonts w:ascii="Bookman Old Style" w:hAnsi="Bookman Old Style"/>
          <w:sz w:val="26"/>
          <w:szCs w:val="26"/>
          <w:lang w:eastAsia="x-none"/>
        </w:rPr>
        <w:t>απ</w:t>
      </w:r>
      <w:r>
        <w:rPr>
          <w:rFonts w:ascii="Bookman Old Style" w:hAnsi="Bookman Old Style"/>
          <w:sz w:val="26"/>
          <w:szCs w:val="26"/>
          <w:lang w:eastAsia="x-none"/>
        </w:rPr>
        <w:t>οκαλύψει</w:t>
      </w:r>
      <w:r w:rsidR="00681259">
        <w:rPr>
          <w:rFonts w:ascii="Bookman Old Style" w:hAnsi="Bookman Old Style"/>
          <w:sz w:val="26"/>
          <w:szCs w:val="26"/>
          <w:lang w:eastAsia="x-none"/>
        </w:rPr>
        <w:t xml:space="preserve"> καλή τη </w:t>
      </w:r>
      <w:proofErr w:type="spellStart"/>
      <w:r w:rsidR="00681259">
        <w:rPr>
          <w:rFonts w:ascii="Bookman Old Style" w:hAnsi="Bookman Old Style"/>
          <w:sz w:val="26"/>
          <w:szCs w:val="26"/>
          <w:lang w:eastAsia="x-none"/>
        </w:rPr>
        <w:t>πίστει</w:t>
      </w:r>
      <w:proofErr w:type="spellEnd"/>
      <w:r w:rsidR="00681259">
        <w:rPr>
          <w:rFonts w:ascii="Bookman Old Style" w:hAnsi="Bookman Old Style"/>
          <w:sz w:val="26"/>
          <w:szCs w:val="26"/>
          <w:lang w:eastAsia="x-none"/>
        </w:rPr>
        <w:t xml:space="preserve"> συζητήσιμη υπόθεση</w:t>
      </w:r>
      <w:r>
        <w:rPr>
          <w:rFonts w:ascii="Bookman Old Style" w:hAnsi="Bookman Old Style"/>
          <w:sz w:val="26"/>
          <w:szCs w:val="26"/>
          <w:lang w:eastAsia="x-none"/>
        </w:rPr>
        <w:t xml:space="preserve"> για να </w:t>
      </w:r>
      <w:r w:rsidR="00FC6D40">
        <w:rPr>
          <w:rFonts w:ascii="Bookman Old Style" w:hAnsi="Bookman Old Style"/>
          <w:sz w:val="26"/>
          <w:szCs w:val="26"/>
          <w:lang w:eastAsia="x-none"/>
        </w:rPr>
        <w:t>μπορούσε έτσι το</w:t>
      </w:r>
      <w:r w:rsidR="00945661">
        <w:rPr>
          <w:rFonts w:ascii="Bookman Old Style" w:hAnsi="Bookman Old Style"/>
          <w:sz w:val="26"/>
          <w:szCs w:val="26"/>
          <w:lang w:eastAsia="x-none"/>
        </w:rPr>
        <w:t xml:space="preserve"> πρωτόδικο</w:t>
      </w:r>
      <w:r w:rsidR="00034E1D">
        <w:rPr>
          <w:rFonts w:ascii="Bookman Old Style" w:hAnsi="Bookman Old Style"/>
          <w:sz w:val="26"/>
          <w:szCs w:val="26"/>
          <w:lang w:eastAsia="x-none"/>
        </w:rPr>
        <w:t xml:space="preserve"> Δικαστήριο </w:t>
      </w:r>
      <w:r w:rsidR="00FC6D40">
        <w:rPr>
          <w:rFonts w:ascii="Bookman Old Style" w:hAnsi="Bookman Old Style"/>
          <w:sz w:val="26"/>
          <w:szCs w:val="26"/>
          <w:lang w:eastAsia="x-none"/>
        </w:rPr>
        <w:t xml:space="preserve">να ασκήσει </w:t>
      </w:r>
      <w:r w:rsidR="00034E1D">
        <w:rPr>
          <w:rFonts w:ascii="Bookman Old Style" w:hAnsi="Bookman Old Style"/>
          <w:sz w:val="26"/>
          <w:szCs w:val="26"/>
          <w:lang w:eastAsia="x-none"/>
        </w:rPr>
        <w:t>τη διακριτική του ε</w:t>
      </w:r>
      <w:r w:rsidR="00E16D46">
        <w:rPr>
          <w:rFonts w:ascii="Bookman Old Style" w:hAnsi="Bookman Old Style"/>
          <w:sz w:val="26"/>
          <w:szCs w:val="26"/>
          <w:lang w:eastAsia="x-none"/>
        </w:rPr>
        <w:t>υχέρεια</w:t>
      </w:r>
      <w:r w:rsidR="00034E1D">
        <w:rPr>
          <w:rFonts w:ascii="Bookman Old Style" w:hAnsi="Bookman Old Style"/>
          <w:sz w:val="26"/>
          <w:szCs w:val="26"/>
          <w:lang w:eastAsia="x-none"/>
        </w:rPr>
        <w:t xml:space="preserve"> υπέρ του </w:t>
      </w:r>
      <w:proofErr w:type="spellStart"/>
      <w:r w:rsidR="00034E1D">
        <w:rPr>
          <w:rFonts w:ascii="Bookman Old Style" w:hAnsi="Bookman Old Style"/>
          <w:sz w:val="26"/>
          <w:szCs w:val="26"/>
          <w:lang w:eastAsia="x-none"/>
        </w:rPr>
        <w:t>επανανοίγματος</w:t>
      </w:r>
      <w:proofErr w:type="spellEnd"/>
      <w:r w:rsidR="00034E1D">
        <w:rPr>
          <w:rFonts w:ascii="Bookman Old Style" w:hAnsi="Bookman Old Style"/>
          <w:sz w:val="26"/>
          <w:szCs w:val="26"/>
          <w:lang w:eastAsia="x-none"/>
        </w:rPr>
        <w:t xml:space="preserve"> της υπό</w:t>
      </w:r>
      <w:r>
        <w:rPr>
          <w:rFonts w:ascii="Bookman Old Style" w:hAnsi="Bookman Old Style"/>
          <w:sz w:val="26"/>
          <w:szCs w:val="26"/>
          <w:lang w:eastAsia="x-none"/>
        </w:rPr>
        <w:t>θεση</w:t>
      </w:r>
      <w:r w:rsidR="00034E1D">
        <w:rPr>
          <w:rFonts w:ascii="Bookman Old Style" w:hAnsi="Bookman Old Style"/>
          <w:sz w:val="26"/>
          <w:szCs w:val="26"/>
          <w:lang w:eastAsia="x-none"/>
        </w:rPr>
        <w:t>ς</w:t>
      </w:r>
      <w:r w:rsidR="00FC6D40">
        <w:rPr>
          <w:rFonts w:ascii="Bookman Old Style" w:hAnsi="Bookman Old Style"/>
          <w:sz w:val="26"/>
          <w:szCs w:val="26"/>
          <w:lang w:eastAsia="x-none"/>
        </w:rPr>
        <w:t>,</w:t>
      </w:r>
      <w:r w:rsidR="00945661">
        <w:rPr>
          <w:rFonts w:ascii="Bookman Old Style" w:hAnsi="Bookman Old Style"/>
          <w:sz w:val="26"/>
          <w:szCs w:val="26"/>
          <w:lang w:eastAsia="x-none"/>
        </w:rPr>
        <w:t xml:space="preserve"> με τον παραμερισμό της </w:t>
      </w:r>
      <w:proofErr w:type="spellStart"/>
      <w:r w:rsidR="00945661">
        <w:rPr>
          <w:rFonts w:ascii="Bookman Old Style" w:hAnsi="Bookman Old Style"/>
          <w:sz w:val="26"/>
          <w:szCs w:val="26"/>
          <w:lang w:eastAsia="x-none"/>
        </w:rPr>
        <w:t>εκδοθείσας</w:t>
      </w:r>
      <w:proofErr w:type="spellEnd"/>
      <w:r w:rsidR="00945661">
        <w:rPr>
          <w:rFonts w:ascii="Bookman Old Style" w:hAnsi="Bookman Old Style"/>
          <w:sz w:val="26"/>
          <w:szCs w:val="26"/>
          <w:lang w:eastAsia="x-none"/>
        </w:rPr>
        <w:t xml:space="preserve"> απόφασης</w:t>
      </w:r>
      <w:r>
        <w:rPr>
          <w:rFonts w:ascii="Bookman Old Style" w:hAnsi="Bookman Old Style"/>
          <w:sz w:val="26"/>
          <w:szCs w:val="26"/>
          <w:lang w:eastAsia="x-none"/>
        </w:rPr>
        <w:t>.</w:t>
      </w:r>
      <w:r w:rsidR="00120678">
        <w:rPr>
          <w:rFonts w:ascii="Bookman Old Style" w:hAnsi="Bookman Old Style"/>
          <w:sz w:val="26"/>
          <w:szCs w:val="26"/>
          <w:lang w:eastAsia="x-none"/>
        </w:rPr>
        <w:t xml:space="preserve"> Να υπενθυμίσουμε πως ο </w:t>
      </w:r>
      <w:proofErr w:type="spellStart"/>
      <w:r w:rsidR="00120678">
        <w:rPr>
          <w:rFonts w:ascii="Bookman Old Style" w:hAnsi="Bookman Old Style"/>
          <w:sz w:val="26"/>
          <w:szCs w:val="26"/>
          <w:lang w:eastAsia="x-none"/>
        </w:rPr>
        <w:t>εφεσείων</w:t>
      </w:r>
      <w:proofErr w:type="spellEnd"/>
      <w:r w:rsidR="00120678">
        <w:rPr>
          <w:rFonts w:ascii="Bookman Old Style" w:hAnsi="Bookman Old Style"/>
          <w:sz w:val="26"/>
          <w:szCs w:val="26"/>
          <w:lang w:eastAsia="x-none"/>
        </w:rPr>
        <w:t xml:space="preserve"> ουδέποτε αμφισβήτησε ότι έλαβε το ποσό του δανείου για το οποίο γίνεται αναφορά στη γραπτή συμφωνία που υπέγραψε, ενώ δεν αμφισβήτησε πως αθέτησε και τις υποχρεώσεις του, όπως αυτές </w:t>
      </w:r>
      <w:r w:rsidR="00120678">
        <w:rPr>
          <w:rFonts w:ascii="Bookman Old Style" w:hAnsi="Bookman Old Style"/>
          <w:sz w:val="26"/>
          <w:szCs w:val="26"/>
          <w:lang w:eastAsia="x-none"/>
        </w:rPr>
        <w:lastRenderedPageBreak/>
        <w:t>πηγάζουν από την εν λόγω</w:t>
      </w:r>
      <w:r w:rsidR="004D2AEF">
        <w:rPr>
          <w:rFonts w:ascii="Bookman Old Style" w:hAnsi="Bookman Old Style"/>
          <w:sz w:val="26"/>
          <w:szCs w:val="26"/>
          <w:lang w:eastAsia="x-none"/>
        </w:rPr>
        <w:t xml:space="preserve"> γραπτή</w:t>
      </w:r>
      <w:r w:rsidR="00120678">
        <w:rPr>
          <w:rFonts w:ascii="Bookman Old Style" w:hAnsi="Bookman Old Style"/>
          <w:sz w:val="26"/>
          <w:szCs w:val="26"/>
          <w:lang w:eastAsia="x-none"/>
        </w:rPr>
        <w:t xml:space="preserve"> συμφωνία. </w:t>
      </w:r>
      <w:r w:rsidR="002039CD">
        <w:rPr>
          <w:rFonts w:ascii="Bookman Old Style" w:hAnsi="Bookman Old Style"/>
          <w:sz w:val="26"/>
          <w:szCs w:val="26"/>
          <w:lang w:eastAsia="x-none"/>
        </w:rPr>
        <w:t xml:space="preserve"> </w:t>
      </w:r>
      <w:r w:rsidR="00590DF1">
        <w:rPr>
          <w:rFonts w:ascii="Bookman Old Style" w:hAnsi="Bookman Old Style"/>
          <w:sz w:val="26"/>
          <w:szCs w:val="26"/>
          <w:lang w:eastAsia="x-none"/>
        </w:rPr>
        <w:t xml:space="preserve">Και βεβαίως ουδέποτε ήταν </w:t>
      </w:r>
      <w:r w:rsidR="00120678">
        <w:rPr>
          <w:rFonts w:ascii="Bookman Old Style" w:hAnsi="Bookman Old Style"/>
          <w:sz w:val="26"/>
          <w:szCs w:val="26"/>
          <w:lang w:eastAsia="x-none"/>
        </w:rPr>
        <w:t>η θέση του πως είχε εξοφλήσει</w:t>
      </w:r>
      <w:r w:rsidR="00551F2C">
        <w:rPr>
          <w:rFonts w:ascii="Bookman Old Style" w:hAnsi="Bookman Old Style"/>
          <w:sz w:val="26"/>
          <w:szCs w:val="26"/>
          <w:lang w:eastAsia="x-none"/>
        </w:rPr>
        <w:t>,</w:t>
      </w:r>
      <w:r w:rsidR="00120678">
        <w:rPr>
          <w:rFonts w:ascii="Bookman Old Style" w:hAnsi="Bookman Old Style"/>
          <w:sz w:val="26"/>
          <w:szCs w:val="26"/>
          <w:lang w:eastAsia="x-none"/>
        </w:rPr>
        <w:t xml:space="preserve"> με την καταβολή συγκεκριμένου ποσού</w:t>
      </w:r>
      <w:r w:rsidR="002039CD">
        <w:rPr>
          <w:rFonts w:ascii="Bookman Old Style" w:hAnsi="Bookman Old Style"/>
          <w:sz w:val="26"/>
          <w:szCs w:val="26"/>
          <w:lang w:eastAsia="x-none"/>
        </w:rPr>
        <w:t>,</w:t>
      </w:r>
      <w:r w:rsidR="00551F2C">
        <w:rPr>
          <w:rFonts w:ascii="Bookman Old Style" w:hAnsi="Bookman Old Style"/>
          <w:sz w:val="26"/>
          <w:szCs w:val="26"/>
          <w:lang w:eastAsia="x-none"/>
        </w:rPr>
        <w:t xml:space="preserve"> σε συγκεκριμένη ημερομηνία,</w:t>
      </w:r>
      <w:r w:rsidR="00120678">
        <w:rPr>
          <w:rFonts w:ascii="Bookman Old Style" w:hAnsi="Bookman Old Style"/>
          <w:sz w:val="26"/>
          <w:szCs w:val="26"/>
          <w:lang w:eastAsia="x-none"/>
        </w:rPr>
        <w:t xml:space="preserve"> το </w:t>
      </w:r>
      <w:proofErr w:type="spellStart"/>
      <w:r w:rsidR="00120678">
        <w:rPr>
          <w:rFonts w:ascii="Bookman Old Style" w:hAnsi="Bookman Old Style"/>
          <w:sz w:val="26"/>
          <w:szCs w:val="26"/>
          <w:lang w:eastAsia="x-none"/>
        </w:rPr>
        <w:t>ληφθέν</w:t>
      </w:r>
      <w:proofErr w:type="spellEnd"/>
      <w:r w:rsidR="00120678">
        <w:rPr>
          <w:rFonts w:ascii="Bookman Old Style" w:hAnsi="Bookman Old Style"/>
          <w:sz w:val="26"/>
          <w:szCs w:val="26"/>
          <w:lang w:eastAsia="x-none"/>
        </w:rPr>
        <w:t xml:space="preserve"> δάνειο.</w:t>
      </w:r>
      <w:r w:rsidR="002039CD">
        <w:rPr>
          <w:rFonts w:ascii="Bookman Old Style" w:hAnsi="Bookman Old Style"/>
          <w:sz w:val="26"/>
          <w:szCs w:val="26"/>
          <w:lang w:eastAsia="x-none"/>
        </w:rPr>
        <w:t xml:space="preserve"> </w:t>
      </w:r>
      <w:r>
        <w:rPr>
          <w:rFonts w:ascii="Bookman Old Style" w:hAnsi="Bookman Old Style"/>
          <w:sz w:val="26"/>
          <w:szCs w:val="26"/>
          <w:lang w:eastAsia="x-none"/>
        </w:rPr>
        <w:t>Έπεται ότι και ο έβδομος λόγος έφεσης είναι αβάσιμος.</w:t>
      </w:r>
      <w:r w:rsidR="00551F2C">
        <w:rPr>
          <w:rFonts w:ascii="Bookman Old Style" w:hAnsi="Bookman Old Style"/>
          <w:sz w:val="26"/>
          <w:szCs w:val="26"/>
          <w:lang w:eastAsia="x-none"/>
        </w:rPr>
        <w:t xml:space="preserve"> </w:t>
      </w:r>
      <w:r w:rsidR="00451221">
        <w:rPr>
          <w:rFonts w:ascii="Bookman Old Style" w:hAnsi="Bookman Old Style"/>
          <w:sz w:val="26"/>
          <w:szCs w:val="26"/>
          <w:lang w:eastAsia="x-none"/>
        </w:rPr>
        <w:t>Υπό το φως της πιο πάνω κατάληξής μας, δεν χρειάζεται να εξεταστ</w:t>
      </w:r>
      <w:r w:rsidR="003B3B4D">
        <w:rPr>
          <w:rFonts w:ascii="Bookman Old Style" w:hAnsi="Bookman Old Style"/>
          <w:sz w:val="26"/>
          <w:szCs w:val="26"/>
          <w:lang w:eastAsia="x-none"/>
        </w:rPr>
        <w:t xml:space="preserve">εί </w:t>
      </w:r>
      <w:r w:rsidR="00451221">
        <w:rPr>
          <w:rFonts w:ascii="Bookman Old Style" w:hAnsi="Bookman Old Style"/>
          <w:sz w:val="26"/>
          <w:szCs w:val="26"/>
          <w:lang w:eastAsia="x-none"/>
        </w:rPr>
        <w:t>ο</w:t>
      </w:r>
      <w:r w:rsidR="003B3B4D">
        <w:rPr>
          <w:rFonts w:ascii="Bookman Old Style" w:hAnsi="Bookman Old Style"/>
          <w:sz w:val="26"/>
          <w:szCs w:val="26"/>
          <w:lang w:eastAsia="x-none"/>
        </w:rPr>
        <w:t xml:space="preserve"> πέμπτος</w:t>
      </w:r>
      <w:r w:rsidR="00451221">
        <w:rPr>
          <w:rFonts w:ascii="Bookman Old Style" w:hAnsi="Bookman Old Style"/>
          <w:sz w:val="26"/>
          <w:szCs w:val="26"/>
          <w:lang w:eastAsia="x-none"/>
        </w:rPr>
        <w:t xml:space="preserve"> λόγο</w:t>
      </w:r>
      <w:r w:rsidR="003B3B4D">
        <w:rPr>
          <w:rFonts w:ascii="Bookman Old Style" w:hAnsi="Bookman Old Style"/>
          <w:sz w:val="26"/>
          <w:szCs w:val="26"/>
          <w:lang w:eastAsia="x-none"/>
        </w:rPr>
        <w:t>ς</w:t>
      </w:r>
      <w:r w:rsidR="00451221">
        <w:rPr>
          <w:rFonts w:ascii="Bookman Old Style" w:hAnsi="Bookman Old Style"/>
          <w:sz w:val="26"/>
          <w:szCs w:val="26"/>
          <w:lang w:eastAsia="x-none"/>
        </w:rPr>
        <w:t xml:space="preserve"> έφεσης</w:t>
      </w:r>
      <w:r w:rsidR="003B3B4D">
        <w:rPr>
          <w:rFonts w:ascii="Bookman Old Style" w:hAnsi="Bookman Old Style"/>
          <w:sz w:val="26"/>
          <w:szCs w:val="26"/>
          <w:lang w:eastAsia="x-none"/>
        </w:rPr>
        <w:t>.</w:t>
      </w:r>
    </w:p>
    <w:p w14:paraId="63C546A3" w14:textId="77777777" w:rsidR="00120678" w:rsidRDefault="00120678" w:rsidP="00FC6D40">
      <w:pPr>
        <w:spacing w:line="480" w:lineRule="auto"/>
        <w:ind w:firstLine="284"/>
        <w:rPr>
          <w:rFonts w:ascii="Bookman Old Style" w:hAnsi="Bookman Old Style"/>
          <w:sz w:val="26"/>
          <w:szCs w:val="26"/>
          <w:lang w:eastAsia="x-none"/>
        </w:rPr>
      </w:pPr>
    </w:p>
    <w:p w14:paraId="73DE0BB8" w14:textId="79E88F94" w:rsidR="00FC6D40" w:rsidRDefault="00FC6D40" w:rsidP="00FC6D40">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Εν κατακλείδι, η πρωτόδικη απόφαση κρίνεται ορθή. Η</w:t>
      </w:r>
      <w:r w:rsidR="00960CDB">
        <w:rPr>
          <w:rFonts w:ascii="Bookman Old Style" w:hAnsi="Bookman Old Style"/>
          <w:sz w:val="26"/>
          <w:szCs w:val="26"/>
          <w:lang w:eastAsia="x-none"/>
        </w:rPr>
        <w:t xml:space="preserve"> έφεση απορρίπτεται. Επιδικάζονται υπέρ τ</w:t>
      </w:r>
      <w:r w:rsidR="00551F2C">
        <w:rPr>
          <w:rFonts w:ascii="Bookman Old Style" w:hAnsi="Bookman Old Style"/>
          <w:sz w:val="26"/>
          <w:szCs w:val="26"/>
          <w:lang w:eastAsia="x-none"/>
        </w:rPr>
        <w:t>ης</w:t>
      </w:r>
      <w:r w:rsidR="00960CDB">
        <w:rPr>
          <w:rFonts w:ascii="Bookman Old Style" w:hAnsi="Bookman Old Style"/>
          <w:sz w:val="26"/>
          <w:szCs w:val="26"/>
          <w:lang w:eastAsia="x-none"/>
        </w:rPr>
        <w:t xml:space="preserve"> εφεσίβλητ</w:t>
      </w:r>
      <w:r w:rsidR="00551F2C">
        <w:rPr>
          <w:rFonts w:ascii="Bookman Old Style" w:hAnsi="Bookman Old Style"/>
          <w:sz w:val="26"/>
          <w:szCs w:val="26"/>
          <w:lang w:eastAsia="x-none"/>
        </w:rPr>
        <w:t>ης</w:t>
      </w:r>
      <w:r>
        <w:rPr>
          <w:rFonts w:ascii="Bookman Old Style" w:hAnsi="Bookman Old Style"/>
          <w:sz w:val="26"/>
          <w:szCs w:val="26"/>
          <w:lang w:eastAsia="x-none"/>
        </w:rPr>
        <w:t xml:space="preserve"> </w:t>
      </w:r>
      <w:r w:rsidR="00960CDB">
        <w:rPr>
          <w:rFonts w:ascii="Bookman Old Style" w:hAnsi="Bookman Old Style"/>
          <w:sz w:val="26"/>
          <w:szCs w:val="26"/>
          <w:lang w:eastAsia="x-none"/>
        </w:rPr>
        <w:t>€3</w:t>
      </w:r>
      <w:r w:rsidR="008A3B05">
        <w:rPr>
          <w:rFonts w:ascii="Bookman Old Style" w:hAnsi="Bookman Old Style"/>
          <w:sz w:val="26"/>
          <w:szCs w:val="26"/>
          <w:lang w:eastAsia="x-none"/>
        </w:rPr>
        <w:t xml:space="preserve"> </w:t>
      </w:r>
      <w:r w:rsidR="00960CDB">
        <w:rPr>
          <w:rFonts w:ascii="Bookman Old Style" w:hAnsi="Bookman Old Style"/>
          <w:sz w:val="26"/>
          <w:szCs w:val="26"/>
          <w:lang w:eastAsia="x-none"/>
        </w:rPr>
        <w:t>000 έξοδα</w:t>
      </w:r>
      <w:r w:rsidR="004D2AEF">
        <w:rPr>
          <w:rFonts w:ascii="Bookman Old Style" w:hAnsi="Bookman Old Style"/>
          <w:sz w:val="26"/>
          <w:szCs w:val="26"/>
          <w:lang w:eastAsia="x-none"/>
        </w:rPr>
        <w:t xml:space="preserve"> έφεσης</w:t>
      </w:r>
      <w:r w:rsidR="00960CDB">
        <w:rPr>
          <w:rFonts w:ascii="Bookman Old Style" w:hAnsi="Bookman Old Style"/>
          <w:sz w:val="26"/>
          <w:szCs w:val="26"/>
          <w:lang w:eastAsia="x-none"/>
        </w:rPr>
        <w:t xml:space="preserve">, πλέον Φ.Π.Α. </w:t>
      </w:r>
      <w:r w:rsidR="00307C1B">
        <w:rPr>
          <w:rFonts w:ascii="Bookman Old Style" w:hAnsi="Bookman Old Style"/>
          <w:sz w:val="26"/>
          <w:szCs w:val="26"/>
          <w:lang w:eastAsia="x-none"/>
        </w:rPr>
        <w:t xml:space="preserve"> </w:t>
      </w:r>
    </w:p>
    <w:p w14:paraId="4C8C84D1" w14:textId="77777777" w:rsidR="002039CD" w:rsidRDefault="002039CD" w:rsidP="00FC6D40">
      <w:pPr>
        <w:spacing w:line="480" w:lineRule="auto"/>
        <w:ind w:firstLine="284"/>
        <w:rPr>
          <w:rFonts w:ascii="Bookman Old Style" w:hAnsi="Bookman Old Style"/>
          <w:sz w:val="26"/>
          <w:szCs w:val="26"/>
          <w:lang w:eastAsia="x-none"/>
        </w:rPr>
      </w:pPr>
    </w:p>
    <w:p w14:paraId="5B7001B9" w14:textId="52DE1BEE" w:rsidR="00B93261" w:rsidRDefault="00307C1B" w:rsidP="009964AF">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 xml:space="preserve"> </w:t>
      </w:r>
    </w:p>
    <w:p w14:paraId="3C34F8A2" w14:textId="7E77B9BF" w:rsidR="00EF1AD7" w:rsidRDefault="00EF1AD7" w:rsidP="00A57632">
      <w:pPr>
        <w:spacing w:line="480" w:lineRule="auto"/>
        <w:ind w:firstLine="284"/>
        <w:rPr>
          <w:rFonts w:ascii="Bookman Old Style" w:hAnsi="Bookman Old Style"/>
          <w:sz w:val="26"/>
          <w:szCs w:val="26"/>
          <w:lang w:eastAsia="x-none"/>
        </w:rPr>
      </w:pPr>
      <w:r>
        <w:rPr>
          <w:sz w:val="28"/>
          <w:szCs w:val="28"/>
          <w:lang w:eastAsia="x-none"/>
        </w:rPr>
        <w:tab/>
      </w:r>
      <w:r>
        <w:rPr>
          <w:sz w:val="28"/>
          <w:szCs w:val="28"/>
          <w:lang w:eastAsia="x-none"/>
        </w:rPr>
        <w:tab/>
      </w:r>
      <w:r>
        <w:rPr>
          <w:sz w:val="28"/>
          <w:szCs w:val="28"/>
          <w:lang w:eastAsia="x-none"/>
        </w:rPr>
        <w:tab/>
      </w:r>
      <w:r>
        <w:rPr>
          <w:sz w:val="28"/>
          <w:szCs w:val="28"/>
          <w:lang w:eastAsia="x-none"/>
        </w:rPr>
        <w:tab/>
      </w:r>
      <w:r>
        <w:rPr>
          <w:sz w:val="28"/>
          <w:szCs w:val="28"/>
          <w:lang w:eastAsia="x-none"/>
        </w:rPr>
        <w:tab/>
      </w:r>
      <w:r>
        <w:rPr>
          <w:sz w:val="28"/>
          <w:szCs w:val="28"/>
          <w:lang w:eastAsia="x-none"/>
        </w:rPr>
        <w:tab/>
      </w:r>
      <w:r w:rsidRPr="009964AF">
        <w:rPr>
          <w:rFonts w:ascii="Bookman Old Style" w:hAnsi="Bookman Old Style"/>
          <w:sz w:val="26"/>
          <w:szCs w:val="26"/>
          <w:lang w:eastAsia="x-none"/>
        </w:rPr>
        <w:t>Χ. ΜΑΛΑΧΤΟΣ, Δ.</w:t>
      </w:r>
    </w:p>
    <w:p w14:paraId="0AE7FB43" w14:textId="77777777" w:rsidR="003B3B4D" w:rsidRPr="009964AF" w:rsidRDefault="003B3B4D" w:rsidP="00A57632">
      <w:pPr>
        <w:spacing w:line="480" w:lineRule="auto"/>
        <w:ind w:firstLine="284"/>
        <w:rPr>
          <w:rFonts w:ascii="Bookman Old Style" w:hAnsi="Bookman Old Style"/>
          <w:sz w:val="26"/>
          <w:szCs w:val="26"/>
          <w:lang w:eastAsia="x-none"/>
        </w:rPr>
      </w:pPr>
    </w:p>
    <w:p w14:paraId="5A2C5E7C" w14:textId="77777777" w:rsidR="00FC6D40" w:rsidRPr="009964AF" w:rsidRDefault="00FC6D40" w:rsidP="00A57632">
      <w:pPr>
        <w:spacing w:line="480" w:lineRule="auto"/>
        <w:ind w:firstLine="284"/>
        <w:rPr>
          <w:rFonts w:ascii="Bookman Old Style" w:hAnsi="Bookman Old Style"/>
          <w:sz w:val="26"/>
          <w:szCs w:val="26"/>
          <w:lang w:eastAsia="x-none"/>
        </w:rPr>
      </w:pPr>
    </w:p>
    <w:p w14:paraId="1F57C7C0" w14:textId="2E927445" w:rsidR="00EF1AD7" w:rsidRDefault="00EF1AD7" w:rsidP="00E47EDF">
      <w:pPr>
        <w:spacing w:line="480" w:lineRule="auto"/>
        <w:rPr>
          <w:rFonts w:ascii="Bookman Old Style" w:hAnsi="Bookman Old Style"/>
          <w:sz w:val="26"/>
          <w:szCs w:val="26"/>
          <w:lang w:eastAsia="x-none"/>
        </w:rPr>
      </w:pPr>
      <w:r w:rsidRPr="009964AF">
        <w:rPr>
          <w:rFonts w:ascii="Bookman Old Style" w:hAnsi="Bookman Old Style"/>
          <w:sz w:val="26"/>
          <w:szCs w:val="26"/>
          <w:lang w:eastAsia="x-none"/>
        </w:rPr>
        <w:tab/>
      </w:r>
      <w:r w:rsidRPr="009964AF">
        <w:rPr>
          <w:rFonts w:ascii="Bookman Old Style" w:hAnsi="Bookman Old Style"/>
          <w:sz w:val="26"/>
          <w:szCs w:val="26"/>
          <w:lang w:eastAsia="x-none"/>
        </w:rPr>
        <w:tab/>
      </w:r>
      <w:r w:rsidRPr="009964AF">
        <w:rPr>
          <w:rFonts w:ascii="Bookman Old Style" w:hAnsi="Bookman Old Style"/>
          <w:sz w:val="26"/>
          <w:szCs w:val="26"/>
          <w:lang w:eastAsia="x-none"/>
        </w:rPr>
        <w:tab/>
      </w:r>
      <w:r w:rsidRPr="009964AF">
        <w:rPr>
          <w:rFonts w:ascii="Bookman Old Style" w:hAnsi="Bookman Old Style"/>
          <w:sz w:val="26"/>
          <w:szCs w:val="26"/>
          <w:lang w:eastAsia="x-none"/>
        </w:rPr>
        <w:tab/>
      </w:r>
      <w:r w:rsidRPr="009964AF">
        <w:rPr>
          <w:rFonts w:ascii="Bookman Old Style" w:hAnsi="Bookman Old Style"/>
          <w:sz w:val="26"/>
          <w:szCs w:val="26"/>
          <w:lang w:eastAsia="x-none"/>
        </w:rPr>
        <w:tab/>
      </w:r>
      <w:r w:rsidRPr="009964AF">
        <w:rPr>
          <w:rFonts w:ascii="Bookman Old Style" w:hAnsi="Bookman Old Style"/>
          <w:sz w:val="26"/>
          <w:szCs w:val="26"/>
          <w:lang w:eastAsia="x-none"/>
        </w:rPr>
        <w:tab/>
        <w:t>Ι. ΙΩΑΝΝΙΔΗΣ, Δ.</w:t>
      </w:r>
    </w:p>
    <w:p w14:paraId="6E7F421C" w14:textId="77777777" w:rsidR="003B3B4D" w:rsidRPr="009964AF" w:rsidRDefault="003B3B4D" w:rsidP="00E47EDF">
      <w:pPr>
        <w:spacing w:line="480" w:lineRule="auto"/>
        <w:rPr>
          <w:rFonts w:ascii="Bookman Old Style" w:hAnsi="Bookman Old Style"/>
          <w:sz w:val="26"/>
          <w:szCs w:val="26"/>
          <w:lang w:eastAsia="x-none"/>
        </w:rPr>
      </w:pPr>
    </w:p>
    <w:p w14:paraId="51F58572" w14:textId="77777777" w:rsidR="00FC6D40" w:rsidRPr="009964AF" w:rsidRDefault="00FC6D40" w:rsidP="00E47EDF">
      <w:pPr>
        <w:spacing w:line="480" w:lineRule="auto"/>
        <w:rPr>
          <w:rFonts w:ascii="Bookman Old Style" w:hAnsi="Bookman Old Style"/>
          <w:sz w:val="26"/>
          <w:szCs w:val="26"/>
          <w:lang w:eastAsia="x-none"/>
        </w:rPr>
      </w:pPr>
    </w:p>
    <w:p w14:paraId="68FF2964" w14:textId="77777777" w:rsidR="00EF1AD7" w:rsidRDefault="00EF1AD7" w:rsidP="00E47EDF">
      <w:pPr>
        <w:spacing w:line="480" w:lineRule="auto"/>
        <w:rPr>
          <w:rFonts w:ascii="Bookman Old Style" w:hAnsi="Bookman Old Style"/>
          <w:sz w:val="26"/>
          <w:szCs w:val="26"/>
          <w:lang w:eastAsia="x-none"/>
        </w:rPr>
      </w:pPr>
      <w:r w:rsidRPr="009964AF">
        <w:rPr>
          <w:rFonts w:ascii="Bookman Old Style" w:hAnsi="Bookman Old Style"/>
          <w:sz w:val="26"/>
          <w:szCs w:val="26"/>
          <w:lang w:eastAsia="x-none"/>
        </w:rPr>
        <w:tab/>
      </w:r>
      <w:r w:rsidRPr="009964AF">
        <w:rPr>
          <w:rFonts w:ascii="Bookman Old Style" w:hAnsi="Bookman Old Style"/>
          <w:sz w:val="26"/>
          <w:szCs w:val="26"/>
          <w:lang w:eastAsia="x-none"/>
        </w:rPr>
        <w:tab/>
      </w:r>
      <w:r w:rsidRPr="009964AF">
        <w:rPr>
          <w:rFonts w:ascii="Bookman Old Style" w:hAnsi="Bookman Old Style"/>
          <w:sz w:val="26"/>
          <w:szCs w:val="26"/>
          <w:lang w:eastAsia="x-none"/>
        </w:rPr>
        <w:tab/>
      </w:r>
      <w:r w:rsidRPr="009964AF">
        <w:rPr>
          <w:rFonts w:ascii="Bookman Old Style" w:hAnsi="Bookman Old Style"/>
          <w:sz w:val="26"/>
          <w:szCs w:val="26"/>
          <w:lang w:eastAsia="x-none"/>
        </w:rPr>
        <w:tab/>
      </w:r>
      <w:r w:rsidRPr="009964AF">
        <w:rPr>
          <w:rFonts w:ascii="Bookman Old Style" w:hAnsi="Bookman Old Style"/>
          <w:sz w:val="26"/>
          <w:szCs w:val="26"/>
          <w:lang w:eastAsia="x-none"/>
        </w:rPr>
        <w:tab/>
      </w:r>
      <w:r w:rsidRPr="009964AF">
        <w:rPr>
          <w:rFonts w:ascii="Bookman Old Style" w:hAnsi="Bookman Old Style"/>
          <w:sz w:val="26"/>
          <w:szCs w:val="26"/>
          <w:lang w:eastAsia="x-none"/>
        </w:rPr>
        <w:tab/>
        <w:t>Ε. ΕΦΡΑΙΜ, Δ.</w:t>
      </w:r>
    </w:p>
    <w:p w14:paraId="5A292D5A" w14:textId="77777777" w:rsidR="002039CD" w:rsidRDefault="002039CD" w:rsidP="00E47EDF">
      <w:pPr>
        <w:spacing w:line="480" w:lineRule="auto"/>
        <w:rPr>
          <w:rFonts w:ascii="Bookman Old Style" w:hAnsi="Bookman Old Style"/>
          <w:sz w:val="26"/>
          <w:szCs w:val="26"/>
          <w:lang w:eastAsia="x-none"/>
        </w:rPr>
      </w:pPr>
    </w:p>
    <w:p w14:paraId="20E1427C" w14:textId="77777777" w:rsidR="002039CD" w:rsidRDefault="002039CD" w:rsidP="00E47EDF">
      <w:pPr>
        <w:spacing w:line="480" w:lineRule="auto"/>
        <w:rPr>
          <w:rFonts w:ascii="Bookman Old Style" w:hAnsi="Bookman Old Style"/>
          <w:sz w:val="26"/>
          <w:szCs w:val="26"/>
          <w:lang w:eastAsia="x-none"/>
        </w:rPr>
      </w:pPr>
    </w:p>
    <w:p w14:paraId="7AE6B0C2" w14:textId="77777777" w:rsidR="002039CD" w:rsidRDefault="002039CD" w:rsidP="00E47EDF">
      <w:pPr>
        <w:spacing w:line="480" w:lineRule="auto"/>
        <w:rPr>
          <w:rFonts w:ascii="Bookman Old Style" w:hAnsi="Bookman Old Style"/>
          <w:sz w:val="26"/>
          <w:szCs w:val="26"/>
          <w:lang w:eastAsia="x-none"/>
        </w:rPr>
      </w:pPr>
    </w:p>
    <w:p w14:paraId="6F548951" w14:textId="77777777" w:rsidR="00E47EDF" w:rsidRPr="004D2AEF" w:rsidRDefault="00E47EDF" w:rsidP="00E47EDF">
      <w:pPr>
        <w:spacing w:line="480" w:lineRule="auto"/>
        <w:rPr>
          <w:rFonts w:ascii="Bookman Old Style" w:hAnsi="Bookman Old Style"/>
          <w:i/>
          <w:iCs/>
          <w:sz w:val="14"/>
          <w:szCs w:val="14"/>
          <w:lang w:eastAsia="x-none"/>
        </w:rPr>
      </w:pPr>
      <w:r w:rsidRPr="004D2AEF">
        <w:rPr>
          <w:rFonts w:ascii="Bookman Old Style" w:hAnsi="Bookman Old Style"/>
          <w:i/>
          <w:iCs/>
          <w:sz w:val="14"/>
          <w:szCs w:val="14"/>
          <w:lang w:eastAsia="x-none"/>
        </w:rPr>
        <w:t>/</w:t>
      </w:r>
      <w:proofErr w:type="spellStart"/>
      <w:r w:rsidRPr="004D2AEF">
        <w:rPr>
          <w:rFonts w:ascii="Bookman Old Style" w:hAnsi="Bookman Old Style"/>
          <w:i/>
          <w:iCs/>
          <w:sz w:val="14"/>
          <w:szCs w:val="14"/>
          <w:lang w:eastAsia="x-none"/>
        </w:rPr>
        <w:t>ΣΓεωργίου</w:t>
      </w:r>
      <w:proofErr w:type="spellEnd"/>
      <w:r w:rsidRPr="004D2AEF">
        <w:rPr>
          <w:rFonts w:ascii="Bookman Old Style" w:hAnsi="Bookman Old Style"/>
          <w:i/>
          <w:iCs/>
          <w:sz w:val="14"/>
          <w:szCs w:val="14"/>
          <w:lang w:eastAsia="x-none"/>
        </w:rPr>
        <w:t xml:space="preserve">          </w:t>
      </w:r>
    </w:p>
    <w:sectPr w:rsidR="00E47EDF" w:rsidRPr="004D2AEF" w:rsidSect="003E30D6">
      <w:type w:val="continuous"/>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278F" w14:textId="77777777" w:rsidR="006D0878" w:rsidRDefault="006D0878">
      <w:pPr>
        <w:spacing w:line="240" w:lineRule="auto"/>
      </w:pPr>
      <w:r>
        <w:separator/>
      </w:r>
    </w:p>
  </w:endnote>
  <w:endnote w:type="continuationSeparator" w:id="0">
    <w:p w14:paraId="519D1F85" w14:textId="77777777" w:rsidR="006D0878" w:rsidRDefault="006D0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C57E" w14:textId="77777777" w:rsidR="00003F32" w:rsidRDefault="00003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B379" w14:textId="77777777" w:rsidR="00003F32" w:rsidRDefault="00003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5950" w14:textId="77777777" w:rsidR="00003F32" w:rsidRDefault="0000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2FDB" w14:textId="77777777" w:rsidR="006D0878" w:rsidRDefault="006D0878">
      <w:pPr>
        <w:spacing w:line="240" w:lineRule="auto"/>
      </w:pPr>
      <w:r>
        <w:separator/>
      </w:r>
    </w:p>
  </w:footnote>
  <w:footnote w:type="continuationSeparator" w:id="0">
    <w:p w14:paraId="19B5313A" w14:textId="77777777" w:rsidR="006D0878" w:rsidRDefault="006D0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8F9A" w14:textId="77777777" w:rsidR="00003F32" w:rsidRDefault="00003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077244"/>
      <w:docPartObj>
        <w:docPartGallery w:val="Page Numbers (Top of Page)"/>
        <w:docPartUnique/>
      </w:docPartObj>
    </w:sdtPr>
    <w:sdtEndPr>
      <w:rPr>
        <w:noProof/>
      </w:rPr>
    </w:sdtEndPr>
    <w:sdtContent>
      <w:p w14:paraId="2E1D2520" w14:textId="5998B633" w:rsidR="00003F32" w:rsidRDefault="006D0878">
        <w:pPr>
          <w:pStyle w:val="Header"/>
          <w:jc w:val="center"/>
        </w:pPr>
        <w:r>
          <w:fldChar w:fldCharType="begin"/>
        </w:r>
        <w:r>
          <w:instrText xml:space="preserve"> PAGE   \* MERGEFORMAT </w:instrText>
        </w:r>
        <w:r>
          <w:fldChar w:fldCharType="separate"/>
        </w:r>
        <w:r w:rsidR="008A3B05">
          <w:rPr>
            <w:noProof/>
          </w:rPr>
          <w:t>3</w:t>
        </w:r>
        <w:r>
          <w:rPr>
            <w:noProof/>
          </w:rPr>
          <w:fldChar w:fldCharType="end"/>
        </w:r>
      </w:p>
    </w:sdtContent>
  </w:sdt>
  <w:p w14:paraId="2F2614F8" w14:textId="77777777" w:rsidR="00003F32" w:rsidRDefault="00003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E6C8" w14:textId="77777777" w:rsidR="00003F32" w:rsidRDefault="00003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DF"/>
    <w:rsid w:val="00003F32"/>
    <w:rsid w:val="0001558A"/>
    <w:rsid w:val="0002174A"/>
    <w:rsid w:val="00034E1D"/>
    <w:rsid w:val="00081A2A"/>
    <w:rsid w:val="0008317F"/>
    <w:rsid w:val="0009557E"/>
    <w:rsid w:val="000A0B7F"/>
    <w:rsid w:val="000F2FE2"/>
    <w:rsid w:val="0010007E"/>
    <w:rsid w:val="00105BE6"/>
    <w:rsid w:val="00116237"/>
    <w:rsid w:val="00120678"/>
    <w:rsid w:val="0018388B"/>
    <w:rsid w:val="001853BB"/>
    <w:rsid w:val="001878EC"/>
    <w:rsid w:val="00191B96"/>
    <w:rsid w:val="00197C52"/>
    <w:rsid w:val="001B4678"/>
    <w:rsid w:val="001C4902"/>
    <w:rsid w:val="001E149B"/>
    <w:rsid w:val="001F04BC"/>
    <w:rsid w:val="002039CD"/>
    <w:rsid w:val="00215150"/>
    <w:rsid w:val="00223C7C"/>
    <w:rsid w:val="00233E4A"/>
    <w:rsid w:val="00245632"/>
    <w:rsid w:val="00245D58"/>
    <w:rsid w:val="002B2272"/>
    <w:rsid w:val="002C11A8"/>
    <w:rsid w:val="002C2F2C"/>
    <w:rsid w:val="002C75BD"/>
    <w:rsid w:val="002D7C5C"/>
    <w:rsid w:val="002F01D0"/>
    <w:rsid w:val="00307C1B"/>
    <w:rsid w:val="003907EC"/>
    <w:rsid w:val="003A4FCD"/>
    <w:rsid w:val="003B3B4D"/>
    <w:rsid w:val="003E30D6"/>
    <w:rsid w:val="00427F69"/>
    <w:rsid w:val="00451221"/>
    <w:rsid w:val="00464005"/>
    <w:rsid w:val="004646D1"/>
    <w:rsid w:val="00495754"/>
    <w:rsid w:val="004D2AEF"/>
    <w:rsid w:val="004E306A"/>
    <w:rsid w:val="00510754"/>
    <w:rsid w:val="00545F67"/>
    <w:rsid w:val="00551F2C"/>
    <w:rsid w:val="00561075"/>
    <w:rsid w:val="00590DF1"/>
    <w:rsid w:val="005B17D6"/>
    <w:rsid w:val="005D524E"/>
    <w:rsid w:val="005E002B"/>
    <w:rsid w:val="005E7FF6"/>
    <w:rsid w:val="006178C7"/>
    <w:rsid w:val="00636BC0"/>
    <w:rsid w:val="006374BB"/>
    <w:rsid w:val="00641F2F"/>
    <w:rsid w:val="006609E7"/>
    <w:rsid w:val="00681259"/>
    <w:rsid w:val="00687F5C"/>
    <w:rsid w:val="006D0878"/>
    <w:rsid w:val="00714D4F"/>
    <w:rsid w:val="00715721"/>
    <w:rsid w:val="007157BE"/>
    <w:rsid w:val="00785E1A"/>
    <w:rsid w:val="007B3C36"/>
    <w:rsid w:val="007D08FD"/>
    <w:rsid w:val="0083139E"/>
    <w:rsid w:val="008372AE"/>
    <w:rsid w:val="008A3B05"/>
    <w:rsid w:val="0091327A"/>
    <w:rsid w:val="009158F4"/>
    <w:rsid w:val="00933C40"/>
    <w:rsid w:val="00945661"/>
    <w:rsid w:val="00960CDB"/>
    <w:rsid w:val="00993F5A"/>
    <w:rsid w:val="009964AF"/>
    <w:rsid w:val="009B10A9"/>
    <w:rsid w:val="009C31E4"/>
    <w:rsid w:val="009D2002"/>
    <w:rsid w:val="009F6392"/>
    <w:rsid w:val="00A040A5"/>
    <w:rsid w:val="00A25B07"/>
    <w:rsid w:val="00A43040"/>
    <w:rsid w:val="00A57632"/>
    <w:rsid w:val="00A9501D"/>
    <w:rsid w:val="00AB018D"/>
    <w:rsid w:val="00AF0265"/>
    <w:rsid w:val="00AF5CC8"/>
    <w:rsid w:val="00B0265D"/>
    <w:rsid w:val="00B36900"/>
    <w:rsid w:val="00B93261"/>
    <w:rsid w:val="00BB0383"/>
    <w:rsid w:val="00BB6938"/>
    <w:rsid w:val="00BE4DA1"/>
    <w:rsid w:val="00BF3DDA"/>
    <w:rsid w:val="00C27256"/>
    <w:rsid w:val="00C75D1A"/>
    <w:rsid w:val="00C94289"/>
    <w:rsid w:val="00CD5CB1"/>
    <w:rsid w:val="00CF5114"/>
    <w:rsid w:val="00D00F8B"/>
    <w:rsid w:val="00D03FFE"/>
    <w:rsid w:val="00D164A0"/>
    <w:rsid w:val="00D26DCA"/>
    <w:rsid w:val="00D42C87"/>
    <w:rsid w:val="00D45643"/>
    <w:rsid w:val="00D462F1"/>
    <w:rsid w:val="00D946E0"/>
    <w:rsid w:val="00DB50B2"/>
    <w:rsid w:val="00DD2131"/>
    <w:rsid w:val="00E00CDE"/>
    <w:rsid w:val="00E16D46"/>
    <w:rsid w:val="00E259BA"/>
    <w:rsid w:val="00E3133E"/>
    <w:rsid w:val="00E33C24"/>
    <w:rsid w:val="00E47EDF"/>
    <w:rsid w:val="00E47FE7"/>
    <w:rsid w:val="00E97B05"/>
    <w:rsid w:val="00EC247E"/>
    <w:rsid w:val="00ED150C"/>
    <w:rsid w:val="00ED5A57"/>
    <w:rsid w:val="00ED5CCA"/>
    <w:rsid w:val="00EF1A23"/>
    <w:rsid w:val="00EF1AD7"/>
    <w:rsid w:val="00EF6272"/>
    <w:rsid w:val="00EF727B"/>
    <w:rsid w:val="00F60B46"/>
    <w:rsid w:val="00F74D74"/>
    <w:rsid w:val="00F958E3"/>
    <w:rsid w:val="00FB3121"/>
    <w:rsid w:val="00FB7449"/>
    <w:rsid w:val="00FC6D40"/>
    <w:rsid w:val="00FD23EC"/>
    <w:rsid w:val="00FD755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0426"/>
  <w15:chartTrackingRefBased/>
  <w15:docId w15:val="{BBB286B5-9435-4CCD-858B-B1E671F4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E47EDF"/>
    <w:pPr>
      <w:spacing w:after="0" w:line="360" w:lineRule="auto"/>
      <w:jc w:val="both"/>
    </w:pPr>
    <w:rPr>
      <w:rFonts w:ascii="Arial" w:hAnsi="Arial"/>
      <w:kern w:val="0"/>
      <w:sz w:val="24"/>
      <w:lang w:val="el-GR" w:bidi="ar-SA"/>
      <w14:ligatures w14:val="none"/>
    </w:rPr>
  </w:style>
  <w:style w:type="paragraph" w:styleId="Heading6">
    <w:name w:val="heading 6"/>
    <w:basedOn w:val="Normal"/>
    <w:next w:val="Normal"/>
    <w:link w:val="Heading6Char"/>
    <w:semiHidden/>
    <w:unhideWhenUsed/>
    <w:qFormat/>
    <w:rsid w:val="00E47EDF"/>
    <w:pPr>
      <w:keepNext/>
      <w:spacing w:line="240" w:lineRule="auto"/>
      <w:jc w:val="right"/>
      <w:outlineLvl w:val="5"/>
    </w:pPr>
    <w:rPr>
      <w:rFonts w:ascii="Bookman Old Style" w:eastAsia="Times New Roman" w:hAnsi="Bookman Old Style" w:cs="Times New Roman"/>
      <w:b/>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E47EDF"/>
    <w:rPr>
      <w:rFonts w:ascii="Bookman Old Style" w:eastAsia="Times New Roman" w:hAnsi="Bookman Old Style" w:cs="Times New Roman"/>
      <w:b/>
      <w:kern w:val="0"/>
      <w:sz w:val="20"/>
      <w:szCs w:val="20"/>
      <w:lang w:val="en-US" w:eastAsia="x-none" w:bidi="ar-SA"/>
      <w14:ligatures w14:val="none"/>
    </w:rPr>
  </w:style>
  <w:style w:type="paragraph" w:styleId="Header">
    <w:name w:val="header"/>
    <w:basedOn w:val="Normal"/>
    <w:link w:val="HeaderChar"/>
    <w:uiPriority w:val="99"/>
    <w:unhideWhenUsed/>
    <w:rsid w:val="00E47EDF"/>
    <w:pPr>
      <w:tabs>
        <w:tab w:val="center" w:pos="4153"/>
        <w:tab w:val="right" w:pos="8306"/>
      </w:tabs>
      <w:spacing w:line="240" w:lineRule="auto"/>
    </w:pPr>
  </w:style>
  <w:style w:type="character" w:customStyle="1" w:styleId="HeaderChar">
    <w:name w:val="Header Char"/>
    <w:basedOn w:val="DefaultParagraphFont"/>
    <w:link w:val="Header"/>
    <w:uiPriority w:val="99"/>
    <w:rsid w:val="00E47EDF"/>
    <w:rPr>
      <w:rFonts w:ascii="Arial" w:hAnsi="Arial"/>
      <w:kern w:val="0"/>
      <w:sz w:val="24"/>
      <w:lang w:val="el-GR" w:bidi="ar-SA"/>
      <w14:ligatures w14:val="none"/>
    </w:rPr>
  </w:style>
  <w:style w:type="paragraph" w:styleId="Footer">
    <w:name w:val="footer"/>
    <w:basedOn w:val="Normal"/>
    <w:link w:val="FooterChar"/>
    <w:uiPriority w:val="99"/>
    <w:unhideWhenUsed/>
    <w:rsid w:val="00E47EDF"/>
    <w:pPr>
      <w:tabs>
        <w:tab w:val="center" w:pos="4153"/>
        <w:tab w:val="right" w:pos="8306"/>
      </w:tabs>
      <w:spacing w:line="240" w:lineRule="auto"/>
    </w:pPr>
  </w:style>
  <w:style w:type="character" w:customStyle="1" w:styleId="FooterChar">
    <w:name w:val="Footer Char"/>
    <w:basedOn w:val="DefaultParagraphFont"/>
    <w:link w:val="Footer"/>
    <w:uiPriority w:val="99"/>
    <w:rsid w:val="00E47EDF"/>
    <w:rPr>
      <w:rFonts w:ascii="Arial" w:hAnsi="Arial"/>
      <w:kern w:val="0"/>
      <w:sz w:val="24"/>
      <w:lang w:val="el-GR" w:bidi="ar-SA"/>
      <w14:ligatures w14:val="none"/>
    </w:rPr>
  </w:style>
  <w:style w:type="paragraph" w:customStyle="1" w:styleId="0">
    <w:name w:val="ΠΑΡΑΓΡΑΦΟΣ 0"/>
    <w:aliases w:val="5 CM"/>
    <w:basedOn w:val="Normal"/>
    <w:autoRedefine/>
    <w:rsid w:val="00E47EDF"/>
    <w:pPr>
      <w:jc w:val="center"/>
    </w:pPr>
    <w:rPr>
      <w:rFonts w:eastAsia="Times New Roman" w:cs="Arial"/>
      <w:sz w:val="28"/>
      <w:szCs w:val="28"/>
    </w:rPr>
  </w:style>
  <w:style w:type="paragraph" w:styleId="Subtitle">
    <w:name w:val="Subtitle"/>
    <w:basedOn w:val="Normal"/>
    <w:next w:val="Normal"/>
    <w:link w:val="SubtitleChar"/>
    <w:uiPriority w:val="11"/>
    <w:qFormat/>
    <w:rsid w:val="00714D4F"/>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14D4F"/>
    <w:rPr>
      <w:rFonts w:eastAsiaTheme="minorEastAsia"/>
      <w:color w:val="5A5A5A" w:themeColor="text1" w:themeTint="A5"/>
      <w:spacing w:val="15"/>
      <w:kern w:val="0"/>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B381D-6A93-4A74-AC3A-549BCB7E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3130</Words>
  <Characters>17841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Marilia Hadjiprodromou</cp:lastModifiedBy>
  <cp:revision>2</cp:revision>
  <cp:lastPrinted>2024-01-26T07:21:00Z</cp:lastPrinted>
  <dcterms:created xsi:type="dcterms:W3CDTF">2024-01-30T11:58:00Z</dcterms:created>
  <dcterms:modified xsi:type="dcterms:W3CDTF">2024-01-30T11:58:00Z</dcterms:modified>
</cp:coreProperties>
</file>